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B05528" w:rsidP="5AD51876" w:rsidRDefault="38474C62" w14:paraId="4F395896" w14:textId="1DBEF77E">
      <w:pPr>
        <w:jc w:val="center"/>
      </w:pPr>
      <w:r>
        <w:rPr>
          <w:noProof/>
        </w:rPr>
        <w:drawing>
          <wp:inline distT="0" distB="0" distL="0" distR="0" wp14:anchorId="5E41DFBF" wp14:editId="28028C98">
            <wp:extent cx="823963" cy="1118235"/>
            <wp:effectExtent l="0" t="0" r="0" b="0"/>
            <wp:docPr id="183924455" name="Picture 2" descr="A black and yellow shield with a black eagle holding a fleur-de-lis&#10;&#10;Description automatically generated">
              <a:extLst xmlns:a="http://schemas.openxmlformats.org/drawingml/2006/main">
                <a:ext uri="{FF2B5EF4-FFF2-40B4-BE49-F238E27FC236}">
                  <a16:creationId xmlns:a16="http://schemas.microsoft.com/office/drawing/2014/main" id="{382665C5-B9BD-4787-9D20-24BA85A9A7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3963" cy="1118235"/>
                    </a:xfrm>
                    <a:prstGeom prst="rect">
                      <a:avLst/>
                    </a:prstGeom>
                  </pic:spPr>
                </pic:pic>
              </a:graphicData>
            </a:graphic>
          </wp:inline>
        </w:drawing>
      </w:r>
    </w:p>
    <w:p w:rsidR="0BC17EF7" w:rsidP="2C61D420" w:rsidRDefault="0BC17EF7" w14:paraId="028C67E2" w14:textId="5E9BB142">
      <w:pPr>
        <w:jc w:val="center"/>
      </w:pPr>
      <w:r w:rsidRPr="2C61D420">
        <w:rPr>
          <w:rFonts w:ascii="Calibri" w:hAnsi="Calibri" w:cs="Calibri"/>
          <w:b/>
          <w:bCs/>
          <w:sz w:val="40"/>
          <w:szCs w:val="40"/>
        </w:rPr>
        <w:t>Librarian</w:t>
      </w:r>
    </w:p>
    <w:tbl>
      <w:tblPr>
        <w:tblStyle w:val="TableGrid"/>
        <w:tblW w:w="0" w:type="auto"/>
        <w:tblLook w:val="04A0" w:firstRow="1" w:lastRow="0" w:firstColumn="1" w:lastColumn="0" w:noHBand="0" w:noVBand="1"/>
      </w:tblPr>
      <w:tblGrid>
        <w:gridCol w:w="1980"/>
        <w:gridCol w:w="7036"/>
      </w:tblGrid>
      <w:tr w:rsidRPr="009C6F7D" w:rsidR="00B30A1B" w:rsidTr="746EBD2B" w14:paraId="190D2C91" w14:textId="77777777">
        <w:tc>
          <w:tcPr>
            <w:tcW w:w="1980" w:type="dxa"/>
            <w:tcBorders>
              <w:bottom w:val="single" w:color="auto" w:sz="4" w:space="0"/>
            </w:tcBorders>
            <w:shd w:val="clear" w:color="auto" w:fill="0D0D0D" w:themeFill="text1" w:themeFillTint="F2"/>
            <w:tcMar/>
          </w:tcPr>
          <w:p w:rsidRPr="00235E2F" w:rsidR="009C6F7D" w:rsidP="00B30A1B" w:rsidRDefault="009C6F7D" w14:paraId="75059762" w14:textId="77777777">
            <w:pPr>
              <w:rPr>
                <w:rFonts w:ascii="Calibri" w:hAnsi="Calibri" w:cs="Calibri"/>
                <w:b/>
                <w:bCs/>
                <w:color w:val="FFC000"/>
                <w:sz w:val="24"/>
                <w:szCs w:val="24"/>
              </w:rPr>
            </w:pPr>
          </w:p>
          <w:p w:rsidRPr="00235E2F" w:rsidR="00B30A1B" w:rsidP="00B30A1B" w:rsidRDefault="00B30A1B" w14:paraId="2EE6AE67" w14:textId="47B49003">
            <w:pPr>
              <w:rPr>
                <w:rFonts w:ascii="Calibri" w:hAnsi="Calibri" w:cs="Calibri"/>
                <w:b/>
                <w:bCs/>
                <w:color w:val="FFC000"/>
                <w:sz w:val="24"/>
                <w:szCs w:val="24"/>
              </w:rPr>
            </w:pPr>
            <w:r w:rsidRPr="00235E2F">
              <w:rPr>
                <w:rFonts w:ascii="Calibri" w:hAnsi="Calibri" w:cs="Calibri"/>
                <w:b/>
                <w:bCs/>
                <w:color w:val="FFC000"/>
                <w:sz w:val="24"/>
                <w:szCs w:val="24"/>
              </w:rPr>
              <w:t>Team:</w:t>
            </w:r>
          </w:p>
        </w:tc>
        <w:tc>
          <w:tcPr>
            <w:tcW w:w="7036" w:type="dxa"/>
            <w:tcBorders>
              <w:bottom w:val="single" w:color="auto" w:sz="4" w:space="0"/>
            </w:tcBorders>
            <w:tcMar/>
          </w:tcPr>
          <w:p w:rsidRPr="009C6F7D" w:rsidR="009C6F7D" w:rsidP="009C6F7D" w:rsidRDefault="009C6F7D" w14:paraId="342D44C9" w14:textId="77777777">
            <w:pPr>
              <w:rPr>
                <w:rFonts w:ascii="Calibri" w:hAnsi="Calibri" w:cs="Calibri"/>
              </w:rPr>
            </w:pPr>
          </w:p>
          <w:p w:rsidR="00B30A1B" w:rsidP="009C6F7D" w:rsidRDefault="19840F38" w14:paraId="374FDDD5" w14:textId="6792FF83">
            <w:pPr>
              <w:rPr>
                <w:rFonts w:ascii="Calibri" w:hAnsi="Calibri" w:cs="Calibri"/>
              </w:rPr>
            </w:pPr>
            <w:r w:rsidRPr="2C61D420">
              <w:rPr>
                <w:rFonts w:ascii="Calibri" w:hAnsi="Calibri" w:cs="Calibri"/>
              </w:rPr>
              <w:t>Learning Resource Team</w:t>
            </w:r>
          </w:p>
          <w:p w:rsidR="00235E2F" w:rsidP="009C6F7D" w:rsidRDefault="00235E2F" w14:paraId="66842448" w14:textId="77777777">
            <w:pPr>
              <w:rPr>
                <w:rFonts w:ascii="Calibri" w:hAnsi="Calibri" w:cs="Calibri"/>
              </w:rPr>
            </w:pPr>
          </w:p>
          <w:p w:rsidRPr="009C6F7D" w:rsidR="00235E2F" w:rsidP="009C6F7D" w:rsidRDefault="00235E2F" w14:paraId="5DC27E22" w14:textId="086F9615">
            <w:pPr>
              <w:rPr>
                <w:rFonts w:ascii="Calibri" w:hAnsi="Calibri" w:cs="Calibri"/>
              </w:rPr>
            </w:pPr>
            <w:r w:rsidRPr="00235E2F">
              <w:rPr>
                <w:rFonts w:ascii="Calibri" w:hAnsi="Calibri" w:cs="Calibri"/>
              </w:rPr>
              <w:t>This role is also part of the Operations Team at Wilson’s School, which consists of all support, technical and administrative staff members.  </w:t>
            </w:r>
          </w:p>
          <w:p w:rsidRPr="009C6F7D" w:rsidR="009C6F7D" w:rsidP="009C6F7D" w:rsidRDefault="009C6F7D" w14:paraId="62BD73B7" w14:textId="79A425B9">
            <w:pPr>
              <w:rPr>
                <w:rFonts w:ascii="Calibri" w:hAnsi="Calibri" w:cs="Calibri"/>
              </w:rPr>
            </w:pPr>
          </w:p>
        </w:tc>
      </w:tr>
      <w:tr w:rsidRPr="009C6F7D" w:rsidR="00B30A1B" w:rsidTr="746EBD2B" w14:paraId="37BB32C2" w14:textId="77777777">
        <w:trPr>
          <w:trHeight w:val="745"/>
        </w:trPr>
        <w:tc>
          <w:tcPr>
            <w:tcW w:w="1980" w:type="dxa"/>
            <w:tcBorders>
              <w:top w:val="single" w:color="auto" w:sz="4" w:space="0"/>
              <w:left w:val="single" w:color="auto" w:sz="4" w:space="0"/>
              <w:bottom w:val="single" w:color="auto" w:sz="4" w:space="0"/>
              <w:right w:val="single" w:color="auto" w:sz="4" w:space="0"/>
            </w:tcBorders>
            <w:shd w:val="clear" w:color="auto" w:fill="0D0D0D" w:themeFill="text1" w:themeFillTint="F2"/>
            <w:tcMar/>
          </w:tcPr>
          <w:p w:rsidRPr="00235E2F" w:rsidR="009C6F7D" w:rsidP="00B30A1B" w:rsidRDefault="009C6F7D" w14:paraId="756E84EB" w14:textId="77777777">
            <w:pPr>
              <w:rPr>
                <w:rFonts w:ascii="Calibri" w:hAnsi="Calibri" w:cs="Calibri"/>
                <w:b/>
                <w:bCs/>
                <w:color w:val="FFC000"/>
                <w:sz w:val="24"/>
                <w:szCs w:val="24"/>
              </w:rPr>
            </w:pPr>
          </w:p>
          <w:p w:rsidRPr="00235E2F" w:rsidR="00B30A1B" w:rsidP="0FB54ED3" w:rsidRDefault="502C91FD" w14:paraId="65F376EE" w14:textId="0746BE4B">
            <w:r w:rsidRPr="0FB54ED3">
              <w:rPr>
                <w:rFonts w:ascii="Calibri" w:hAnsi="Calibri" w:cs="Calibri"/>
                <w:b/>
                <w:bCs/>
                <w:color w:val="FFC000"/>
                <w:sz w:val="24"/>
                <w:szCs w:val="24"/>
              </w:rPr>
              <w:t>Performance Reviewers:</w:t>
            </w:r>
          </w:p>
          <w:p w:rsidRPr="00235E2F" w:rsidR="00B30A1B" w:rsidP="0FB54ED3" w:rsidRDefault="00B30A1B" w14:paraId="29737E89" w14:textId="03BF49CC">
            <w:pPr>
              <w:rPr>
                <w:rFonts w:ascii="Calibri" w:hAnsi="Calibri" w:cs="Calibri"/>
                <w:b/>
                <w:bCs/>
                <w:color w:val="FFC000"/>
                <w:sz w:val="24"/>
                <w:szCs w:val="24"/>
              </w:rPr>
            </w:pPr>
          </w:p>
        </w:tc>
        <w:tc>
          <w:tcPr>
            <w:tcW w:w="7036" w:type="dxa"/>
            <w:tcBorders>
              <w:top w:val="single" w:color="auto" w:sz="4" w:space="0"/>
              <w:left w:val="single" w:color="auto" w:sz="4" w:space="0"/>
              <w:bottom w:val="single" w:color="auto" w:sz="4" w:space="0"/>
              <w:right w:val="single" w:color="auto" w:sz="4" w:space="0"/>
            </w:tcBorders>
            <w:tcMar/>
          </w:tcPr>
          <w:p w:rsidRPr="009C6F7D" w:rsidR="009C6F7D" w:rsidP="009C6F7D" w:rsidRDefault="009C6F7D" w14:paraId="6BB6F063" w14:textId="2C150573">
            <w:pPr>
              <w:rPr>
                <w:rFonts w:ascii="Calibri" w:hAnsi="Calibri" w:cs="Calibri"/>
              </w:rPr>
            </w:pPr>
          </w:p>
          <w:p w:rsidRPr="009C6F7D" w:rsidR="00B30A1B" w:rsidP="009C6F7D" w:rsidRDefault="7CD817D3" w14:paraId="463123AD" w14:textId="170DB3F8">
            <w:pPr>
              <w:rPr>
                <w:rFonts w:ascii="Calibri" w:hAnsi="Calibri" w:cs="Calibri"/>
              </w:rPr>
            </w:pPr>
            <w:r w:rsidRPr="0FB54ED3">
              <w:rPr>
                <w:rFonts w:ascii="Calibri" w:hAnsi="Calibri" w:cs="Calibri"/>
              </w:rPr>
              <w:t>Member of the Leadership Team</w:t>
            </w:r>
            <w:r w:rsidRPr="0FB54ED3" w:rsidR="61DE5CFC">
              <w:rPr>
                <w:rFonts w:ascii="Calibri" w:hAnsi="Calibri" w:cs="Calibri"/>
              </w:rPr>
              <w:t xml:space="preserve"> and Director of English</w:t>
            </w:r>
          </w:p>
          <w:p w:rsidRPr="009C6F7D" w:rsidR="009C6F7D" w:rsidP="009C6F7D" w:rsidRDefault="009C6F7D" w14:paraId="4ECA08AA" w14:textId="2BEE3012">
            <w:pPr>
              <w:rPr>
                <w:rFonts w:ascii="Calibri" w:hAnsi="Calibri" w:cs="Calibri"/>
              </w:rPr>
            </w:pPr>
          </w:p>
        </w:tc>
      </w:tr>
      <w:tr w:rsidRPr="009C6F7D" w:rsidR="00B30A1B" w:rsidTr="746EBD2B" w14:paraId="4EF60183" w14:textId="77777777">
        <w:trPr>
          <w:trHeight w:val="699"/>
        </w:trPr>
        <w:tc>
          <w:tcPr>
            <w:tcW w:w="1980" w:type="dxa"/>
            <w:tcBorders>
              <w:top w:val="single" w:color="auto" w:sz="4" w:space="0"/>
            </w:tcBorders>
            <w:shd w:val="clear" w:color="auto" w:fill="0D0D0D" w:themeFill="text1" w:themeFillTint="F2"/>
            <w:tcMar/>
          </w:tcPr>
          <w:p w:rsidRPr="00235E2F" w:rsidR="009C6F7D" w:rsidP="00B30A1B" w:rsidRDefault="009C6F7D" w14:paraId="091E4C18" w14:textId="77777777">
            <w:pPr>
              <w:rPr>
                <w:rFonts w:ascii="Calibri" w:hAnsi="Calibri" w:cs="Calibri"/>
                <w:b/>
                <w:bCs/>
                <w:color w:val="FFC000"/>
                <w:sz w:val="24"/>
                <w:szCs w:val="24"/>
              </w:rPr>
            </w:pPr>
          </w:p>
          <w:p w:rsidRPr="00235E2F" w:rsidR="00B30A1B" w:rsidP="00B30A1B" w:rsidRDefault="00B30A1B" w14:paraId="6AAADBBA" w14:textId="6BDFF09B">
            <w:pPr>
              <w:rPr>
                <w:rFonts w:ascii="Calibri" w:hAnsi="Calibri" w:cs="Calibri"/>
                <w:b/>
                <w:bCs/>
                <w:color w:val="FFC000"/>
                <w:sz w:val="24"/>
                <w:szCs w:val="24"/>
              </w:rPr>
            </w:pPr>
            <w:r w:rsidRPr="00235E2F">
              <w:rPr>
                <w:rFonts w:ascii="Calibri" w:hAnsi="Calibri" w:cs="Calibri"/>
                <w:b/>
                <w:bCs/>
                <w:color w:val="FFC000"/>
                <w:sz w:val="24"/>
                <w:szCs w:val="24"/>
              </w:rPr>
              <w:t>Hours of work:</w:t>
            </w:r>
          </w:p>
        </w:tc>
        <w:tc>
          <w:tcPr>
            <w:tcW w:w="7036" w:type="dxa"/>
            <w:tcBorders>
              <w:top w:val="single" w:color="auto" w:sz="4" w:space="0"/>
            </w:tcBorders>
            <w:tcMar/>
          </w:tcPr>
          <w:p w:rsidR="009C6F7D" w:rsidP="009C6F7D" w:rsidRDefault="009C6F7D" w14:paraId="34AC0EC7" w14:textId="77777777">
            <w:pPr>
              <w:rPr>
                <w:rFonts w:ascii="Calibri" w:hAnsi="Calibri" w:cs="Calibri"/>
              </w:rPr>
            </w:pPr>
          </w:p>
          <w:p w:rsidR="71A4EE1C" w:rsidP="2C61D420" w:rsidRDefault="71A4EE1C" w14:paraId="155ECD27" w14:textId="03BDA071">
            <w:pPr>
              <w:rPr>
                <w:rFonts w:ascii="Calibri" w:hAnsi="Calibri" w:cs="Calibri"/>
              </w:rPr>
            </w:pPr>
            <w:r w:rsidRPr="2C61D420">
              <w:rPr>
                <w:rFonts w:ascii="Calibri" w:hAnsi="Calibri" w:cs="Calibri"/>
              </w:rPr>
              <w:t xml:space="preserve">19 hours per week, </w:t>
            </w:r>
            <w:r w:rsidR="006D0B31">
              <w:rPr>
                <w:rFonts w:ascii="Calibri" w:hAnsi="Calibri" w:cs="Calibri"/>
              </w:rPr>
              <w:t xml:space="preserve">across up to </w:t>
            </w:r>
            <w:r w:rsidRPr="2C61D420">
              <w:rPr>
                <w:rFonts w:ascii="Calibri" w:hAnsi="Calibri" w:cs="Calibri"/>
              </w:rPr>
              <w:t xml:space="preserve">190 days </w:t>
            </w:r>
            <w:r w:rsidR="006D0B31">
              <w:rPr>
                <w:rFonts w:ascii="Calibri" w:hAnsi="Calibri" w:cs="Calibri"/>
              </w:rPr>
              <w:t>(</w:t>
            </w:r>
            <w:r w:rsidR="008725DB">
              <w:rPr>
                <w:rFonts w:ascii="Calibri" w:hAnsi="Calibri" w:cs="Calibri"/>
              </w:rPr>
              <w:t xml:space="preserve">38 weeks) </w:t>
            </w:r>
            <w:r w:rsidRPr="2C61D420">
              <w:rPr>
                <w:rFonts w:ascii="Calibri" w:hAnsi="Calibri" w:cs="Calibri"/>
              </w:rPr>
              <w:t>per annum</w:t>
            </w:r>
            <w:r w:rsidR="00A17561">
              <w:rPr>
                <w:rFonts w:ascii="Calibri" w:hAnsi="Calibri" w:cs="Calibri"/>
              </w:rPr>
              <w:t xml:space="preserve"> through the school’s term time.</w:t>
            </w:r>
          </w:p>
          <w:p w:rsidR="0035047E" w:rsidP="2C61D420" w:rsidRDefault="0035047E" w14:paraId="6E18738A" w14:textId="483053F6">
            <w:pPr>
              <w:rPr>
                <w:rFonts w:ascii="Calibri" w:hAnsi="Calibri" w:cs="Calibri"/>
              </w:rPr>
            </w:pPr>
            <w:r>
              <w:rPr>
                <w:rFonts w:ascii="Calibri" w:hAnsi="Calibri" w:cs="Calibri"/>
              </w:rPr>
              <w:t xml:space="preserve">Standard </w:t>
            </w:r>
            <w:r w:rsidR="00645039">
              <w:rPr>
                <w:rFonts w:ascii="Calibri" w:hAnsi="Calibri" w:cs="Calibri"/>
              </w:rPr>
              <w:t xml:space="preserve">working </w:t>
            </w:r>
            <w:r w:rsidR="00A17561">
              <w:rPr>
                <w:rFonts w:ascii="Calibri" w:hAnsi="Calibri" w:cs="Calibri"/>
              </w:rPr>
              <w:t>day of</w:t>
            </w:r>
            <w:r w:rsidR="00645039">
              <w:rPr>
                <w:rFonts w:ascii="Calibri" w:hAnsi="Calibri" w:cs="Calibri"/>
              </w:rPr>
              <w:t xml:space="preserve"> 12.50pm to 4.45pm Monday to Thursday and 12.50pm to 4.10pm on Friday.</w:t>
            </w:r>
          </w:p>
          <w:p w:rsidRPr="009C6F7D" w:rsidR="00235E2F" w:rsidP="002E7EF8" w:rsidRDefault="00235E2F" w14:paraId="37BC542D" w14:textId="6B3F50B9">
            <w:pPr>
              <w:rPr>
                <w:rFonts w:ascii="Calibri" w:hAnsi="Calibri" w:cs="Calibri"/>
              </w:rPr>
            </w:pPr>
          </w:p>
        </w:tc>
      </w:tr>
      <w:tr w:rsidRPr="009C6F7D" w:rsidR="00B30A1B" w:rsidTr="746EBD2B" w14:paraId="14D791F4" w14:textId="77777777">
        <w:trPr>
          <w:trHeight w:val="531"/>
        </w:trPr>
        <w:tc>
          <w:tcPr>
            <w:tcW w:w="1980" w:type="dxa"/>
            <w:shd w:val="clear" w:color="auto" w:fill="0D0D0D" w:themeFill="text1" w:themeFillTint="F2"/>
            <w:tcMar/>
          </w:tcPr>
          <w:p w:rsidRPr="00235E2F" w:rsidR="009C6F7D" w:rsidP="00B30A1B" w:rsidRDefault="009C6F7D" w14:paraId="60508F51" w14:textId="77777777">
            <w:pPr>
              <w:rPr>
                <w:rFonts w:ascii="Calibri" w:hAnsi="Calibri" w:cs="Calibri"/>
                <w:b/>
                <w:bCs/>
                <w:color w:val="FFC000"/>
                <w:sz w:val="24"/>
                <w:szCs w:val="24"/>
              </w:rPr>
            </w:pPr>
          </w:p>
          <w:p w:rsidRPr="00235E2F" w:rsidR="00B30A1B" w:rsidP="00B30A1B" w:rsidRDefault="00B30A1B" w14:paraId="02ED2287" w14:textId="2905D888">
            <w:pPr>
              <w:rPr>
                <w:rFonts w:ascii="Calibri" w:hAnsi="Calibri" w:cs="Calibri"/>
                <w:b/>
                <w:bCs/>
                <w:color w:val="FFC000"/>
                <w:sz w:val="24"/>
                <w:szCs w:val="24"/>
              </w:rPr>
            </w:pPr>
            <w:r w:rsidRPr="00235E2F">
              <w:rPr>
                <w:rFonts w:ascii="Calibri" w:hAnsi="Calibri" w:cs="Calibri"/>
                <w:b/>
                <w:bCs/>
                <w:color w:val="FFC000"/>
                <w:sz w:val="24"/>
                <w:szCs w:val="24"/>
              </w:rPr>
              <w:t>Place of work:</w:t>
            </w:r>
          </w:p>
        </w:tc>
        <w:tc>
          <w:tcPr>
            <w:tcW w:w="7036" w:type="dxa"/>
            <w:tcMar/>
          </w:tcPr>
          <w:p w:rsidR="009C6F7D" w:rsidP="009C6F7D" w:rsidRDefault="009C6F7D" w14:paraId="73A475CD" w14:textId="77777777">
            <w:pPr>
              <w:rPr>
                <w:rFonts w:ascii="Calibri" w:hAnsi="Calibri" w:cs="Calibri"/>
              </w:rPr>
            </w:pPr>
          </w:p>
          <w:p w:rsidR="00B30A1B" w:rsidP="009C6F7D" w:rsidRDefault="009C6F7D" w14:paraId="7694CDB7" w14:textId="77777777">
            <w:pPr>
              <w:rPr>
                <w:rFonts w:ascii="Calibri" w:hAnsi="Calibri" w:cs="Calibri"/>
              </w:rPr>
            </w:pPr>
            <w:r w:rsidRPr="009C6F7D">
              <w:rPr>
                <w:rFonts w:ascii="Calibri" w:hAnsi="Calibri" w:cs="Calibri"/>
              </w:rPr>
              <w:t>Wilson’s School, Mollison Drive, Wallington, SM6 9JW</w:t>
            </w:r>
          </w:p>
          <w:p w:rsidRPr="009C6F7D" w:rsidR="009C6F7D" w:rsidP="009C6F7D" w:rsidRDefault="009C6F7D" w14:paraId="5E5242BF" w14:textId="0D96F793">
            <w:pPr>
              <w:rPr>
                <w:rFonts w:ascii="Calibri" w:hAnsi="Calibri" w:cs="Calibri"/>
              </w:rPr>
            </w:pPr>
          </w:p>
        </w:tc>
      </w:tr>
      <w:tr w:rsidRPr="009C6F7D" w:rsidR="00235E2F" w:rsidTr="746EBD2B" w14:paraId="47481663" w14:textId="77777777">
        <w:trPr>
          <w:trHeight w:val="531"/>
        </w:trPr>
        <w:tc>
          <w:tcPr>
            <w:tcW w:w="1980" w:type="dxa"/>
            <w:shd w:val="clear" w:color="auto" w:fill="0D0D0D" w:themeFill="text1" w:themeFillTint="F2"/>
            <w:tcMar/>
          </w:tcPr>
          <w:p w:rsidRPr="00235E2F" w:rsidR="00235E2F" w:rsidP="00B30A1B" w:rsidRDefault="00235E2F" w14:paraId="652505D9" w14:textId="77777777">
            <w:pPr>
              <w:rPr>
                <w:rFonts w:ascii="Calibri" w:hAnsi="Calibri" w:cs="Calibri"/>
                <w:b/>
                <w:bCs/>
                <w:color w:val="FFC000"/>
                <w:sz w:val="24"/>
                <w:szCs w:val="24"/>
              </w:rPr>
            </w:pPr>
          </w:p>
          <w:p w:rsidRPr="00235E2F" w:rsidR="00235E2F" w:rsidP="00B30A1B" w:rsidRDefault="00235E2F" w14:paraId="7AA794E7" w14:textId="77777777">
            <w:pPr>
              <w:rPr>
                <w:rFonts w:ascii="Calibri" w:hAnsi="Calibri" w:cs="Calibri"/>
                <w:b/>
                <w:bCs/>
                <w:color w:val="FFC000"/>
                <w:sz w:val="24"/>
                <w:szCs w:val="24"/>
              </w:rPr>
            </w:pPr>
            <w:r w:rsidRPr="00235E2F">
              <w:rPr>
                <w:rFonts w:ascii="Calibri" w:hAnsi="Calibri" w:cs="Calibri"/>
                <w:b/>
                <w:bCs/>
                <w:color w:val="FFC000"/>
                <w:sz w:val="24"/>
                <w:szCs w:val="24"/>
              </w:rPr>
              <w:t>Key Purpose:</w:t>
            </w:r>
          </w:p>
          <w:p w:rsidRPr="00235E2F" w:rsidR="00235E2F" w:rsidP="00B30A1B" w:rsidRDefault="00235E2F" w14:paraId="76E95B54" w14:textId="214B381F">
            <w:pPr>
              <w:rPr>
                <w:rFonts w:ascii="Calibri" w:hAnsi="Calibri" w:cs="Calibri"/>
                <w:b/>
                <w:bCs/>
                <w:color w:val="FFC000"/>
                <w:sz w:val="24"/>
                <w:szCs w:val="24"/>
              </w:rPr>
            </w:pPr>
          </w:p>
        </w:tc>
        <w:tc>
          <w:tcPr>
            <w:tcW w:w="7036" w:type="dxa"/>
            <w:tcMar/>
          </w:tcPr>
          <w:p w:rsidR="00235E2F" w:rsidP="2C61D420" w:rsidRDefault="00235E2F" w14:paraId="11397DB7" w14:textId="19707598">
            <w:pPr>
              <w:rPr>
                <w:rFonts w:ascii="Calibri" w:hAnsi="Calibri" w:cs="Calibri"/>
              </w:rPr>
            </w:pPr>
          </w:p>
          <w:p w:rsidR="00235E2F" w:rsidP="746EBD2B" w:rsidRDefault="619E8157" w14:paraId="716192C2" w14:textId="154A1C17">
            <w:pPr>
              <w:rPr>
                <w:rFonts w:ascii="Calibri" w:hAnsi="Calibri" w:cs="Calibri"/>
                <w:b w:val="1"/>
                <w:bCs w:val="1"/>
              </w:rPr>
            </w:pPr>
            <w:r w:rsidRPr="746EBD2B" w:rsidR="619E8157">
              <w:rPr>
                <w:rFonts w:ascii="Calibri" w:hAnsi="Calibri" w:cs="Calibri"/>
              </w:rPr>
              <w:t>To manage the school’s Library and to supervise pupils</w:t>
            </w:r>
            <w:r w:rsidRPr="746EBD2B" w:rsidR="619E8157">
              <w:rPr>
                <w:rFonts w:ascii="Calibri" w:hAnsi="Calibri" w:cs="Calibri"/>
              </w:rPr>
              <w:t xml:space="preserve">.  </w:t>
            </w:r>
          </w:p>
        </w:tc>
      </w:tr>
      <w:tr w:rsidRPr="009C6F7D" w:rsidR="00235E2F" w:rsidTr="746EBD2B" w14:paraId="3CC2E72B" w14:textId="77777777">
        <w:trPr>
          <w:trHeight w:val="531"/>
        </w:trPr>
        <w:tc>
          <w:tcPr>
            <w:tcW w:w="1980" w:type="dxa"/>
            <w:shd w:val="clear" w:color="auto" w:fill="0D0D0D" w:themeFill="text1" w:themeFillTint="F2"/>
            <w:tcMar/>
          </w:tcPr>
          <w:p w:rsidRPr="00235E2F" w:rsidR="00235E2F" w:rsidP="00B30A1B" w:rsidRDefault="00235E2F" w14:paraId="3E3D1C6A" w14:textId="77777777">
            <w:pPr>
              <w:rPr>
                <w:rFonts w:ascii="Calibri" w:hAnsi="Calibri" w:cs="Calibri"/>
                <w:b/>
                <w:bCs/>
                <w:color w:val="FFC000"/>
                <w:sz w:val="24"/>
                <w:szCs w:val="24"/>
              </w:rPr>
            </w:pPr>
          </w:p>
          <w:p w:rsidRPr="00235E2F" w:rsidR="00235E2F" w:rsidP="00B30A1B" w:rsidRDefault="00235E2F" w14:paraId="7DFF788F" w14:textId="3EEF6776">
            <w:pPr>
              <w:rPr>
                <w:rFonts w:ascii="Calibri" w:hAnsi="Calibri" w:cs="Calibri"/>
                <w:b/>
                <w:bCs/>
                <w:color w:val="FFC000"/>
                <w:sz w:val="24"/>
                <w:szCs w:val="24"/>
              </w:rPr>
            </w:pPr>
            <w:r w:rsidRPr="00235E2F">
              <w:rPr>
                <w:rFonts w:ascii="Calibri" w:hAnsi="Calibri" w:cs="Calibri"/>
                <w:b/>
                <w:bCs/>
                <w:color w:val="FFC000"/>
                <w:sz w:val="24"/>
                <w:szCs w:val="24"/>
              </w:rPr>
              <w:t>Detailed Job Description (Duties &amp; Responsibilities):</w:t>
            </w:r>
          </w:p>
          <w:p w:rsidRPr="00235E2F" w:rsidR="00235E2F" w:rsidP="00B30A1B" w:rsidRDefault="00235E2F" w14:paraId="7F585996" w14:textId="77777777">
            <w:pPr>
              <w:rPr>
                <w:rFonts w:ascii="Calibri" w:hAnsi="Calibri" w:cs="Calibri"/>
                <w:b/>
                <w:bCs/>
                <w:color w:val="FFC000"/>
                <w:sz w:val="24"/>
                <w:szCs w:val="24"/>
              </w:rPr>
            </w:pPr>
          </w:p>
          <w:p w:rsidRPr="00235E2F" w:rsidR="00235E2F" w:rsidP="00B30A1B" w:rsidRDefault="00235E2F" w14:paraId="16F71D12" w14:textId="77777777">
            <w:pPr>
              <w:rPr>
                <w:rFonts w:ascii="Calibri" w:hAnsi="Calibri" w:cs="Calibri"/>
                <w:b/>
                <w:bCs/>
                <w:color w:val="FFC000"/>
                <w:sz w:val="24"/>
                <w:szCs w:val="24"/>
              </w:rPr>
            </w:pPr>
          </w:p>
          <w:p w:rsidRPr="00235E2F" w:rsidR="00235E2F" w:rsidP="00B30A1B" w:rsidRDefault="00235E2F" w14:paraId="5349A8DC" w14:textId="77777777">
            <w:pPr>
              <w:rPr>
                <w:rFonts w:ascii="Calibri" w:hAnsi="Calibri" w:cs="Calibri"/>
                <w:b/>
                <w:bCs/>
                <w:color w:val="FFC000"/>
                <w:sz w:val="24"/>
                <w:szCs w:val="24"/>
              </w:rPr>
            </w:pPr>
          </w:p>
          <w:p w:rsidRPr="00235E2F" w:rsidR="00235E2F" w:rsidP="00B30A1B" w:rsidRDefault="00235E2F" w14:paraId="71A9E3C2" w14:textId="77777777">
            <w:pPr>
              <w:rPr>
                <w:rFonts w:ascii="Calibri" w:hAnsi="Calibri" w:cs="Calibri"/>
                <w:b/>
                <w:bCs/>
                <w:color w:val="FFC000"/>
                <w:sz w:val="24"/>
                <w:szCs w:val="24"/>
              </w:rPr>
            </w:pPr>
          </w:p>
        </w:tc>
        <w:tc>
          <w:tcPr>
            <w:tcW w:w="7036" w:type="dxa"/>
            <w:tcMar/>
          </w:tcPr>
          <w:p w:rsidR="00235E2F" w:rsidP="009C6F7D" w:rsidRDefault="00235E2F" w14:paraId="5E5A3587" w14:textId="77777777">
            <w:pPr>
              <w:rPr>
                <w:rFonts w:ascii="Calibri" w:hAnsi="Calibri" w:cs="Calibri"/>
              </w:rPr>
            </w:pPr>
          </w:p>
          <w:p w:rsidR="00235E2F" w:rsidP="2C61D420" w:rsidRDefault="4449AEAD" w14:paraId="7AC74155" w14:textId="419527A4">
            <w:pPr>
              <w:rPr>
                <w:rFonts w:ascii="Calibri" w:hAnsi="Calibri" w:cs="Calibri"/>
                <w:b w:val="1"/>
                <w:bCs w:val="1"/>
              </w:rPr>
            </w:pPr>
            <w:r w:rsidRPr="746EBD2B" w:rsidR="4449AEAD">
              <w:rPr>
                <w:rFonts w:ascii="Calibri" w:hAnsi="Calibri" w:cs="Calibri"/>
                <w:b w:val="1"/>
                <w:bCs w:val="1"/>
              </w:rPr>
              <w:t>Library management</w:t>
            </w:r>
          </w:p>
          <w:p w:rsidR="00235E2F" w:rsidP="04B9EC02" w:rsidRDefault="4449AEAD" w14:paraId="37331FB6" w14:textId="551F8047">
            <w:pPr>
              <w:pStyle w:val="ListParagraph"/>
              <w:numPr>
                <w:ilvl w:val="0"/>
                <w:numId w:val="32"/>
              </w:numPr>
              <w:rPr>
                <w:rFonts w:ascii="Calibri" w:hAnsi="Calibri" w:cs="Calibri"/>
              </w:rPr>
            </w:pPr>
            <w:r w:rsidRPr="746EBD2B" w:rsidR="4449AEAD">
              <w:rPr>
                <w:rFonts w:ascii="Calibri" w:hAnsi="Calibri" w:cs="Calibri"/>
              </w:rPr>
              <w:t xml:space="preserve">Effectively use the </w:t>
            </w:r>
            <w:r w:rsidRPr="746EBD2B" w:rsidR="4449AEAD">
              <w:rPr>
                <w:rFonts w:ascii="Calibri" w:hAnsi="Calibri" w:cs="Calibri"/>
              </w:rPr>
              <w:t xml:space="preserve">Oliver Library </w:t>
            </w:r>
            <w:r w:rsidRPr="746EBD2B" w:rsidR="4449AEAD">
              <w:rPr>
                <w:rFonts w:ascii="Calibri" w:hAnsi="Calibri" w:cs="Calibri"/>
              </w:rPr>
              <w:t>system</w:t>
            </w:r>
            <w:r w:rsidRPr="746EBD2B" w:rsidR="4449AEAD">
              <w:rPr>
                <w:rFonts w:ascii="Calibri" w:hAnsi="Calibri" w:cs="Calibri"/>
              </w:rPr>
              <w:t xml:space="preserve"> and other </w:t>
            </w:r>
            <w:r w:rsidRPr="746EBD2B" w:rsidR="4449AEAD">
              <w:rPr>
                <w:rFonts w:ascii="Calibri" w:hAnsi="Calibri" w:cs="Calibri"/>
              </w:rPr>
              <w:t xml:space="preserve">online </w:t>
            </w:r>
            <w:r w:rsidRPr="746EBD2B" w:rsidR="4449AEAD">
              <w:rPr>
                <w:rFonts w:ascii="Calibri" w:hAnsi="Calibri" w:cs="Calibri"/>
              </w:rPr>
              <w:t>platforms</w:t>
            </w:r>
            <w:r w:rsidRPr="746EBD2B" w:rsidR="4449AEAD">
              <w:rPr>
                <w:rFonts w:ascii="Calibri" w:hAnsi="Calibri" w:cs="Calibri"/>
              </w:rPr>
              <w:t xml:space="preserve"> to manage </w:t>
            </w:r>
            <w:r w:rsidRPr="746EBD2B" w:rsidR="4449AEAD">
              <w:rPr>
                <w:rFonts w:ascii="Calibri" w:hAnsi="Calibri" w:cs="Calibri"/>
              </w:rPr>
              <w:t xml:space="preserve">both </w:t>
            </w:r>
            <w:r w:rsidRPr="746EBD2B" w:rsidR="4449AEAD">
              <w:rPr>
                <w:rFonts w:ascii="Calibri" w:hAnsi="Calibri" w:cs="Calibri"/>
              </w:rPr>
              <w:t xml:space="preserve">physical </w:t>
            </w:r>
            <w:r w:rsidRPr="746EBD2B" w:rsidR="4449AEAD">
              <w:rPr>
                <w:rFonts w:ascii="Calibri" w:hAnsi="Calibri" w:cs="Calibri"/>
              </w:rPr>
              <w:t xml:space="preserve">library stock and the </w:t>
            </w:r>
            <w:r w:rsidRPr="746EBD2B" w:rsidR="4449AEAD">
              <w:rPr>
                <w:rFonts w:ascii="Calibri" w:hAnsi="Calibri" w:cs="Calibri"/>
              </w:rPr>
              <w:t>online b</w:t>
            </w:r>
            <w:r w:rsidRPr="746EBD2B" w:rsidR="4449AEAD">
              <w:rPr>
                <w:rFonts w:ascii="Calibri" w:hAnsi="Calibri" w:cs="Calibri"/>
              </w:rPr>
              <w:t>orrowing service</w:t>
            </w:r>
            <w:r w:rsidRPr="746EBD2B" w:rsidR="4449AEAD">
              <w:rPr>
                <w:rFonts w:ascii="Calibri" w:hAnsi="Calibri" w:cs="Calibri"/>
              </w:rPr>
              <w:t>.</w:t>
            </w:r>
          </w:p>
          <w:p w:rsidR="219620AE" w:rsidP="04B9EC02" w:rsidRDefault="219620AE" w14:paraId="69EEDFB6" w14:textId="212AB72E">
            <w:pPr>
              <w:pStyle w:val="ListParagraph"/>
              <w:numPr>
                <w:ilvl w:val="0"/>
                <w:numId w:val="32"/>
              </w:numPr>
              <w:rPr>
                <w:rFonts w:ascii="Calibri" w:hAnsi="Calibri" w:cs="Calibri"/>
              </w:rPr>
            </w:pPr>
            <w:r w:rsidRPr="746EBD2B" w:rsidR="219620AE">
              <w:rPr>
                <w:rFonts w:ascii="Calibri" w:hAnsi="Calibri" w:cs="Calibri"/>
              </w:rPr>
              <w:t xml:space="preserve">Analyse the data generated by the Oliver Library system </w:t>
            </w:r>
            <w:r w:rsidRPr="746EBD2B" w:rsidR="219620AE">
              <w:rPr>
                <w:rFonts w:ascii="Calibri" w:hAnsi="Calibri" w:cs="Calibri"/>
              </w:rPr>
              <w:t>to</w:t>
            </w:r>
            <w:r w:rsidRPr="746EBD2B" w:rsidR="219620AE">
              <w:rPr>
                <w:rFonts w:ascii="Calibri" w:hAnsi="Calibri" w:cs="Calibri"/>
              </w:rPr>
              <w:t xml:space="preserve"> report regularly to senior leaders on </w:t>
            </w:r>
            <w:r w:rsidRPr="746EBD2B" w:rsidR="219620AE">
              <w:rPr>
                <w:rFonts w:ascii="Calibri" w:hAnsi="Calibri" w:cs="Calibri"/>
              </w:rPr>
              <w:t>pupil</w:t>
            </w:r>
            <w:r w:rsidRPr="746EBD2B" w:rsidR="219620AE">
              <w:rPr>
                <w:rFonts w:ascii="Calibri" w:hAnsi="Calibri" w:cs="Calibri"/>
              </w:rPr>
              <w:t>s’ reading habits.</w:t>
            </w:r>
          </w:p>
          <w:p w:rsidR="63B3944A" w:rsidP="04B9EC02" w:rsidRDefault="63B3944A" w14:paraId="2B480133" w14:textId="420D5E89">
            <w:pPr>
              <w:pStyle w:val="ListParagraph"/>
              <w:numPr>
                <w:ilvl w:val="0"/>
                <w:numId w:val="32"/>
              </w:numPr>
              <w:rPr>
                <w:rFonts w:ascii="Calibri" w:hAnsi="Calibri" w:cs="Calibri"/>
              </w:rPr>
            </w:pPr>
            <w:r w:rsidRPr="746EBD2B" w:rsidR="63B3944A">
              <w:rPr>
                <w:rFonts w:ascii="Calibri" w:hAnsi="Calibri" w:cs="Calibri"/>
              </w:rPr>
              <w:t xml:space="preserve">Play a key role in encouraging pupils to develop habits in reading for pleasure and guide them in </w:t>
            </w:r>
            <w:r w:rsidRPr="746EBD2B" w:rsidR="63B3944A">
              <w:rPr>
                <w:rFonts w:ascii="Calibri" w:hAnsi="Calibri" w:cs="Calibri"/>
              </w:rPr>
              <w:t>appropriate</w:t>
            </w:r>
            <w:r w:rsidRPr="746EBD2B" w:rsidR="63B3944A">
              <w:rPr>
                <w:rFonts w:ascii="Calibri" w:hAnsi="Calibri" w:cs="Calibri"/>
              </w:rPr>
              <w:t xml:space="preserve">, </w:t>
            </w:r>
            <w:r w:rsidRPr="746EBD2B" w:rsidR="63B3944A">
              <w:rPr>
                <w:rFonts w:ascii="Calibri" w:hAnsi="Calibri" w:cs="Calibri"/>
              </w:rPr>
              <w:t>engaging</w:t>
            </w:r>
            <w:r w:rsidRPr="746EBD2B" w:rsidR="63B3944A">
              <w:rPr>
                <w:rFonts w:ascii="Calibri" w:hAnsi="Calibri" w:cs="Calibri"/>
              </w:rPr>
              <w:t xml:space="preserve"> and challenging choices. </w:t>
            </w:r>
          </w:p>
          <w:p w:rsidR="6C46B34F" w:rsidP="04B9EC02" w:rsidRDefault="6C46B34F" w14:paraId="0247958E" w14:textId="2B5D94CD">
            <w:pPr>
              <w:pStyle w:val="ListParagraph"/>
              <w:numPr>
                <w:ilvl w:val="0"/>
                <w:numId w:val="32"/>
              </w:numPr>
              <w:rPr>
                <w:rFonts w:ascii="Calibri" w:hAnsi="Calibri" w:cs="Calibri"/>
              </w:rPr>
            </w:pPr>
            <w:r w:rsidRPr="746EBD2B" w:rsidR="6C46B34F">
              <w:rPr>
                <w:rFonts w:ascii="Calibri" w:hAnsi="Calibri" w:cs="Calibri"/>
              </w:rPr>
              <w:t>Prioritise (in all aspects of the role) the needs of the most disadvantaged and vulnerable pupils</w:t>
            </w:r>
            <w:r w:rsidRPr="746EBD2B" w:rsidR="6C46B34F">
              <w:rPr>
                <w:rFonts w:ascii="Calibri" w:hAnsi="Calibri" w:cs="Calibri"/>
              </w:rPr>
              <w:t>, and those with SEND</w:t>
            </w:r>
            <w:r w:rsidRPr="746EBD2B" w:rsidR="6C46B34F">
              <w:rPr>
                <w:rFonts w:ascii="Calibri" w:hAnsi="Calibri" w:cs="Calibri"/>
              </w:rPr>
              <w:t xml:space="preserve">, including </w:t>
            </w:r>
            <w:r w:rsidRPr="746EBD2B" w:rsidR="6C46B34F">
              <w:rPr>
                <w:rFonts w:ascii="Calibri" w:hAnsi="Calibri" w:cs="Calibri"/>
              </w:rPr>
              <w:t xml:space="preserve">in providing </w:t>
            </w:r>
            <w:r w:rsidRPr="746EBD2B" w:rsidR="6C46B34F">
              <w:rPr>
                <w:rFonts w:ascii="Calibri" w:hAnsi="Calibri" w:cs="Calibri"/>
              </w:rPr>
              <w:t>additional</w:t>
            </w:r>
            <w:r w:rsidRPr="746EBD2B" w:rsidR="6C46B34F">
              <w:rPr>
                <w:rFonts w:ascii="Calibri" w:hAnsi="Calibri" w:cs="Calibri"/>
              </w:rPr>
              <w:t xml:space="preserve"> support and encouragement to strengthen their reading habits.</w:t>
            </w:r>
          </w:p>
          <w:p w:rsidR="39F59D34" w:rsidP="04B9EC02" w:rsidRDefault="39F59D34" w14:paraId="1BE79C2B" w14:textId="3DD07793">
            <w:pPr>
              <w:pStyle w:val="ListParagraph"/>
              <w:numPr>
                <w:ilvl w:val="0"/>
                <w:numId w:val="32"/>
              </w:numPr>
              <w:rPr>
                <w:rFonts w:ascii="Calibri" w:hAnsi="Calibri" w:cs="Calibri"/>
              </w:rPr>
            </w:pPr>
            <w:r w:rsidRPr="746EBD2B" w:rsidR="39F59D34">
              <w:rPr>
                <w:rFonts w:ascii="Calibri" w:hAnsi="Calibri" w:cs="Calibri"/>
              </w:rPr>
              <w:t>Organise engaging library-based events which promote a love for and habit of reading</w:t>
            </w:r>
            <w:r w:rsidRPr="746EBD2B" w:rsidR="39F59D34">
              <w:rPr>
                <w:rFonts w:ascii="Calibri" w:hAnsi="Calibri" w:cs="Calibri"/>
              </w:rPr>
              <w:t xml:space="preserve">, </w:t>
            </w:r>
            <w:r w:rsidRPr="746EBD2B" w:rsidR="39F59D34">
              <w:rPr>
                <w:rFonts w:ascii="Calibri" w:hAnsi="Calibri" w:cs="Calibri"/>
              </w:rPr>
              <w:t>writing</w:t>
            </w:r>
            <w:r w:rsidRPr="746EBD2B" w:rsidR="39F59D34">
              <w:rPr>
                <w:rFonts w:ascii="Calibri" w:hAnsi="Calibri" w:cs="Calibri"/>
              </w:rPr>
              <w:t xml:space="preserve"> and oracy</w:t>
            </w:r>
            <w:r w:rsidRPr="746EBD2B" w:rsidR="39F59D34">
              <w:rPr>
                <w:rFonts w:ascii="Calibri" w:hAnsi="Calibri" w:cs="Calibri"/>
              </w:rPr>
              <w:t>.</w:t>
            </w:r>
          </w:p>
          <w:p w:rsidR="3BBC4039" w:rsidP="04B9EC02" w:rsidRDefault="3BBC4039" w14:paraId="4D244DD5" w14:textId="7CAEA3DE">
            <w:pPr>
              <w:pStyle w:val="ListParagraph"/>
              <w:numPr>
                <w:ilvl w:val="0"/>
                <w:numId w:val="32"/>
              </w:numPr>
              <w:rPr>
                <w:rFonts w:ascii="Calibri" w:hAnsi="Calibri" w:cs="Calibri"/>
              </w:rPr>
            </w:pPr>
            <w:r w:rsidRPr="746EBD2B" w:rsidR="3BBC4039">
              <w:rPr>
                <w:rFonts w:ascii="Calibri" w:hAnsi="Calibri" w:cs="Calibri"/>
              </w:rPr>
              <w:t>Order and catalogue books and manage these resources.</w:t>
            </w:r>
          </w:p>
          <w:p w:rsidR="00235E2F" w:rsidP="3C08EA29" w:rsidRDefault="4449AEAD" w14:paraId="01069CE4" w14:textId="74831E8E">
            <w:pPr>
              <w:pStyle w:val="ListParagraph"/>
              <w:numPr>
                <w:ilvl w:val="0"/>
                <w:numId w:val="32"/>
              </w:numPr>
              <w:rPr>
                <w:rFonts w:ascii="Calibri" w:hAnsi="Calibri" w:cs="Calibri"/>
              </w:rPr>
            </w:pPr>
            <w:r w:rsidRPr="746EBD2B" w:rsidR="4449AEAD">
              <w:rPr>
                <w:rFonts w:ascii="Calibri" w:hAnsi="Calibri" w:cs="Calibri"/>
              </w:rPr>
              <w:t>Liais</w:t>
            </w:r>
            <w:r w:rsidRPr="746EBD2B" w:rsidR="4449AEAD">
              <w:rPr>
                <w:rFonts w:ascii="Calibri" w:hAnsi="Calibri" w:cs="Calibri"/>
              </w:rPr>
              <w:t>e</w:t>
            </w:r>
            <w:r w:rsidRPr="746EBD2B" w:rsidR="4449AEAD">
              <w:rPr>
                <w:rFonts w:ascii="Calibri" w:hAnsi="Calibri" w:cs="Calibri"/>
              </w:rPr>
              <w:t xml:space="preserve"> with Heads of Department to ensure that </w:t>
            </w:r>
            <w:r w:rsidRPr="746EBD2B" w:rsidR="4449AEAD">
              <w:rPr>
                <w:rFonts w:ascii="Calibri" w:hAnsi="Calibri" w:cs="Calibri"/>
              </w:rPr>
              <w:t>appropriate</w:t>
            </w:r>
            <w:r w:rsidRPr="746EBD2B" w:rsidR="4449AEAD">
              <w:rPr>
                <w:rFonts w:ascii="Calibri" w:hAnsi="Calibri" w:cs="Calibri"/>
              </w:rPr>
              <w:t xml:space="preserve"> and relevant books are available for staff and </w:t>
            </w:r>
            <w:r w:rsidRPr="746EBD2B" w:rsidR="4449AEAD">
              <w:rPr>
                <w:rFonts w:ascii="Calibri" w:hAnsi="Calibri" w:cs="Calibri"/>
              </w:rPr>
              <w:t>pupils</w:t>
            </w:r>
            <w:r w:rsidRPr="746EBD2B" w:rsidR="4449AEAD">
              <w:rPr>
                <w:rFonts w:ascii="Calibri" w:hAnsi="Calibri" w:cs="Calibri"/>
              </w:rPr>
              <w:t xml:space="preserve">. </w:t>
            </w:r>
          </w:p>
          <w:p w:rsidR="00235E2F" w:rsidP="04B9EC02" w:rsidRDefault="4449AEAD" w14:paraId="7B821D32" w14:textId="6EA9B713">
            <w:pPr>
              <w:pStyle w:val="ListParagraph"/>
              <w:numPr>
                <w:ilvl w:val="0"/>
                <w:numId w:val="32"/>
              </w:numPr>
              <w:rPr>
                <w:rFonts w:ascii="Calibri" w:hAnsi="Calibri" w:cs="Calibri"/>
              </w:rPr>
            </w:pPr>
            <w:r w:rsidRPr="746EBD2B" w:rsidR="4449AEAD">
              <w:rPr>
                <w:rFonts w:ascii="Calibri" w:hAnsi="Calibri" w:cs="Calibri"/>
              </w:rPr>
              <w:t>Liais</w:t>
            </w:r>
            <w:r w:rsidRPr="746EBD2B" w:rsidR="4449AEAD">
              <w:rPr>
                <w:rFonts w:ascii="Calibri" w:hAnsi="Calibri" w:cs="Calibri"/>
              </w:rPr>
              <w:t>e</w:t>
            </w:r>
            <w:r w:rsidRPr="746EBD2B" w:rsidR="4449AEAD">
              <w:rPr>
                <w:rFonts w:ascii="Calibri" w:hAnsi="Calibri" w:cs="Calibri"/>
              </w:rPr>
              <w:t xml:space="preserve"> with the Director of English to ensure that the fiction lending library is kept fully and appropriately stocked. </w:t>
            </w:r>
          </w:p>
          <w:p w:rsidR="4A7D3CC1" w:rsidP="3C08EA29" w:rsidRDefault="4A7D3CC1" w14:paraId="63A4E994" w14:textId="42CCB693">
            <w:pPr>
              <w:pStyle w:val="ListParagraph"/>
              <w:numPr>
                <w:ilvl w:val="0"/>
                <w:numId w:val="32"/>
              </w:numPr>
              <w:rPr>
                <w:rFonts w:eastAsia="游ゴシック" w:eastAsiaTheme="minorEastAsia"/>
              </w:rPr>
            </w:pPr>
            <w:r w:rsidRPr="746EBD2B" w:rsidR="4A7D3CC1">
              <w:rPr>
                <w:rFonts w:eastAsia="游ゴシック" w:eastAsiaTheme="minorEastAsia"/>
              </w:rPr>
              <w:t>Ensure the library</w:t>
            </w:r>
            <w:r w:rsidRPr="746EBD2B" w:rsidR="4A7D3CC1">
              <w:rPr>
                <w:rFonts w:eastAsia="游ゴシック" w:eastAsiaTheme="minorEastAsia"/>
              </w:rPr>
              <w:t xml:space="preserve"> stocks and promotes </w:t>
            </w:r>
            <w:r w:rsidRPr="746EBD2B" w:rsidR="4A7D3CC1">
              <w:rPr>
                <w:rFonts w:eastAsia="游ゴシック" w:eastAsiaTheme="minorEastAsia"/>
              </w:rPr>
              <w:t>a wide range of books celebrating the diversity of the school</w:t>
            </w:r>
            <w:r w:rsidRPr="746EBD2B" w:rsidR="4A7D3CC1">
              <w:rPr>
                <w:rFonts w:eastAsia="游ゴシック" w:eastAsiaTheme="minorEastAsia"/>
              </w:rPr>
              <w:t xml:space="preserve"> and our Equalities </w:t>
            </w:r>
            <w:r w:rsidRPr="746EBD2B" w:rsidR="4A7D3CC1">
              <w:rPr>
                <w:rFonts w:eastAsia="游ゴシック" w:eastAsiaTheme="minorEastAsia"/>
              </w:rPr>
              <w:t>objectives</w:t>
            </w:r>
            <w:r w:rsidRPr="746EBD2B" w:rsidR="4A7D3CC1">
              <w:rPr>
                <w:rFonts w:eastAsia="游ゴシック" w:eastAsiaTheme="minorEastAsia"/>
              </w:rPr>
              <w:t>.</w:t>
            </w:r>
          </w:p>
          <w:p w:rsidR="00235E2F" w:rsidP="3C08EA29" w:rsidRDefault="4449AEAD" w14:paraId="23336BC3" w14:textId="32D8E921">
            <w:pPr>
              <w:pStyle w:val="ListParagraph"/>
              <w:numPr>
                <w:ilvl w:val="0"/>
                <w:numId w:val="32"/>
              </w:numPr>
              <w:rPr>
                <w:rFonts w:ascii="Calibri" w:hAnsi="Calibri" w:cs="Calibri"/>
              </w:rPr>
            </w:pPr>
            <w:r w:rsidRPr="746EBD2B" w:rsidR="4449AEAD">
              <w:rPr>
                <w:rFonts w:ascii="Calibri" w:hAnsi="Calibri" w:cs="Calibri"/>
              </w:rPr>
              <w:t xml:space="preserve">Ensure that the library is kept in an orderly manner, that displays are kept up to date and that the atmosphere of the library is welcoming, interesting and a space that encourages pupils to embrace the ethos of the school, enjoy reading and undertake their studies. </w:t>
            </w:r>
          </w:p>
          <w:p w:rsidR="00DE6AED" w:rsidP="2C61D420" w:rsidRDefault="00DE6AED" w14:paraId="2C54353E" w14:textId="77777777">
            <w:pPr>
              <w:rPr>
                <w:rFonts w:ascii="Calibri" w:hAnsi="Calibri" w:cs="Calibri"/>
              </w:rPr>
            </w:pPr>
          </w:p>
          <w:p w:rsidR="00235E2F" w:rsidP="2C61D420" w:rsidRDefault="4449AEAD" w14:paraId="21AC58BD" w14:textId="149FFCAF">
            <w:pPr>
              <w:rPr>
                <w:rFonts w:ascii="Calibri" w:hAnsi="Calibri" w:cs="Calibri"/>
                <w:b w:val="1"/>
                <w:bCs w:val="1"/>
              </w:rPr>
            </w:pPr>
            <w:r w:rsidRPr="746EBD2B" w:rsidR="4449AEAD">
              <w:rPr>
                <w:rFonts w:ascii="Calibri" w:hAnsi="Calibri" w:cs="Calibri"/>
                <w:b w:val="1"/>
                <w:bCs w:val="1"/>
              </w:rPr>
              <w:t xml:space="preserve">Pupil supervision </w:t>
            </w:r>
          </w:p>
          <w:p w:rsidR="00235E2F" w:rsidP="3C08EA29" w:rsidRDefault="4449AEAD" w14:paraId="44D3635C" w14:textId="50FE09A6">
            <w:pPr>
              <w:pStyle w:val="ListParagraph"/>
              <w:numPr>
                <w:ilvl w:val="0"/>
                <w:numId w:val="26"/>
              </w:numPr>
              <w:rPr>
                <w:rFonts w:ascii="Calibri" w:hAnsi="Calibri" w:cs="Calibri"/>
              </w:rPr>
            </w:pPr>
            <w:r w:rsidRPr="746EBD2B" w:rsidR="4449AEAD">
              <w:rPr>
                <w:rFonts w:ascii="Calibri" w:hAnsi="Calibri" w:cs="Calibri"/>
              </w:rPr>
              <w:t xml:space="preserve">Promote the ethos and values of the school, </w:t>
            </w:r>
            <w:r w:rsidRPr="746EBD2B" w:rsidR="4449AEAD">
              <w:rPr>
                <w:rFonts w:ascii="Calibri" w:hAnsi="Calibri" w:cs="Calibri"/>
              </w:rPr>
              <w:t>maintaining</w:t>
            </w:r>
            <w:r w:rsidRPr="746EBD2B" w:rsidR="4449AEAD">
              <w:rPr>
                <w:rFonts w:ascii="Calibri" w:hAnsi="Calibri" w:cs="Calibri"/>
              </w:rPr>
              <w:t xml:space="preserve"> at all times a scholarly environment. </w:t>
            </w:r>
          </w:p>
          <w:p w:rsidR="00235E2F" w:rsidP="3C08EA29" w:rsidRDefault="4449AEAD" w14:paraId="33E3D34D" w14:textId="027715C6">
            <w:pPr>
              <w:pStyle w:val="ListParagraph"/>
              <w:numPr>
                <w:ilvl w:val="0"/>
                <w:numId w:val="26"/>
              </w:numPr>
              <w:rPr>
                <w:rFonts w:ascii="Calibri" w:hAnsi="Calibri" w:cs="Calibri"/>
              </w:rPr>
            </w:pPr>
            <w:r w:rsidRPr="746EBD2B" w:rsidR="4449AEAD">
              <w:rPr>
                <w:rFonts w:ascii="Calibri" w:hAnsi="Calibri" w:cs="Calibri"/>
              </w:rPr>
              <w:t xml:space="preserve">Ensure standards of behaviour are high and the library and School Code of Conduct are adhered to by adopting a confident, clear, </w:t>
            </w:r>
            <w:r w:rsidRPr="746EBD2B" w:rsidR="4449AEAD">
              <w:rPr>
                <w:rFonts w:ascii="Calibri" w:hAnsi="Calibri" w:cs="Calibri"/>
              </w:rPr>
              <w:t>firm</w:t>
            </w:r>
            <w:r w:rsidRPr="746EBD2B" w:rsidR="4449AEAD">
              <w:rPr>
                <w:rFonts w:ascii="Calibri" w:hAnsi="Calibri" w:cs="Calibri"/>
              </w:rPr>
              <w:t xml:space="preserve"> and respectful approach. </w:t>
            </w:r>
          </w:p>
          <w:p w:rsidR="00235E2F" w:rsidP="323C2E96" w:rsidRDefault="4449AEAD" w14:paraId="2C3F4F5A" w14:textId="24F64465">
            <w:pPr>
              <w:pStyle w:val="ListParagraph"/>
              <w:numPr>
                <w:ilvl w:val="0"/>
                <w:numId w:val="26"/>
              </w:numPr>
              <w:rPr>
                <w:rFonts w:ascii="Calibri" w:hAnsi="Calibri" w:cs="Calibri"/>
              </w:rPr>
            </w:pPr>
            <w:r w:rsidRPr="746EBD2B" w:rsidR="4449AEAD">
              <w:rPr>
                <w:rFonts w:ascii="Calibri" w:hAnsi="Calibri" w:cs="Calibri"/>
              </w:rPr>
              <w:t xml:space="preserve">During the lunch hour and after school supervise pupils in their use of the library facilities for reading and homework. </w:t>
            </w:r>
          </w:p>
          <w:p w:rsidRPr="002251FD" w:rsidR="00FA688F" w:rsidP="3C08EA29" w:rsidRDefault="4449AEAD" w14:paraId="0E04C0CC" w14:textId="77777777">
            <w:pPr>
              <w:pStyle w:val="ListParagraph"/>
              <w:numPr>
                <w:ilvl w:val="0"/>
                <w:numId w:val="26"/>
              </w:numPr>
              <w:rPr>
                <w:rFonts w:ascii="Calibri" w:hAnsi="Calibri" w:cs="Calibri"/>
              </w:rPr>
            </w:pPr>
            <w:r w:rsidRPr="746EBD2B" w:rsidR="4449AEAD">
              <w:rPr>
                <w:rFonts w:ascii="Calibri" w:hAnsi="Calibri" w:cs="Calibri"/>
              </w:rPr>
              <w:t xml:space="preserve">During Period 5 and PM registration, when </w:t>
            </w:r>
            <w:r w:rsidRPr="746EBD2B" w:rsidR="4449AEAD">
              <w:rPr>
                <w:rFonts w:ascii="Calibri" w:hAnsi="Calibri" w:cs="Calibri"/>
              </w:rPr>
              <w:t>required</w:t>
            </w:r>
            <w:r w:rsidRPr="746EBD2B" w:rsidR="4449AEAD">
              <w:rPr>
                <w:rFonts w:ascii="Calibri" w:hAnsi="Calibri" w:cs="Calibri"/>
              </w:rPr>
              <w:t>, supervise pupils in the library whose subject teacher or form tutor is absent and to supervise the completion of the work that has been set for them.</w:t>
            </w:r>
          </w:p>
          <w:p w:rsidR="00235E2F" w:rsidP="3C08EA29" w:rsidRDefault="00FA688F" w14:paraId="7AA53885" w14:textId="3D1DCAA3">
            <w:pPr>
              <w:pStyle w:val="ListParagraph"/>
              <w:numPr>
                <w:ilvl w:val="0"/>
                <w:numId w:val="26"/>
              </w:numPr>
              <w:rPr>
                <w:rFonts w:ascii="Calibri" w:hAnsi="Calibri" w:cs="Calibri"/>
              </w:rPr>
            </w:pPr>
            <w:r w:rsidRPr="746EBD2B" w:rsidR="00FA688F">
              <w:rPr>
                <w:rFonts w:ascii="Calibri" w:hAnsi="Calibri" w:cs="Calibri"/>
              </w:rPr>
              <w:t>M</w:t>
            </w:r>
            <w:r w:rsidRPr="746EBD2B" w:rsidR="00FA688F">
              <w:rPr>
                <w:rFonts w:ascii="Calibri" w:hAnsi="Calibri" w:cs="Calibri"/>
              </w:rPr>
              <w:t>onitor pupi</w:t>
            </w:r>
            <w:r w:rsidRPr="746EBD2B" w:rsidR="00FA688F">
              <w:rPr>
                <w:rFonts w:ascii="Calibri" w:hAnsi="Calibri" w:cs="Calibri"/>
              </w:rPr>
              <w:t xml:space="preserve">ls’ use </w:t>
            </w:r>
            <w:r w:rsidRPr="746EBD2B" w:rsidR="00FA688F">
              <w:rPr>
                <w:rFonts w:ascii="Calibri" w:hAnsi="Calibri" w:cs="Calibri"/>
              </w:rPr>
              <w:t>of</w:t>
            </w:r>
            <w:r w:rsidRPr="746EBD2B" w:rsidR="00FA688F">
              <w:rPr>
                <w:rFonts w:ascii="Calibri" w:hAnsi="Calibri" w:cs="Calibri"/>
              </w:rPr>
              <w:t xml:space="preserve"> </w:t>
            </w:r>
            <w:r w:rsidRPr="746EBD2B" w:rsidR="00FA688F">
              <w:rPr>
                <w:rFonts w:ascii="Calibri" w:hAnsi="Calibri" w:cs="Calibri"/>
              </w:rPr>
              <w:t>lib</w:t>
            </w:r>
            <w:r w:rsidRPr="746EBD2B" w:rsidR="00FA688F">
              <w:rPr>
                <w:rFonts w:ascii="Calibri" w:hAnsi="Calibri" w:cs="Calibri"/>
              </w:rPr>
              <w:t>rary I</w:t>
            </w:r>
            <w:r w:rsidRPr="746EBD2B" w:rsidR="00FA688F">
              <w:rPr>
                <w:rFonts w:ascii="Calibri" w:hAnsi="Calibri" w:cs="Calibri"/>
              </w:rPr>
              <w:t>T facil</w:t>
            </w:r>
            <w:r w:rsidRPr="746EBD2B" w:rsidR="00FA688F">
              <w:rPr>
                <w:rFonts w:ascii="Calibri" w:hAnsi="Calibri" w:cs="Calibri"/>
              </w:rPr>
              <w:t>itie</w:t>
            </w:r>
            <w:r w:rsidRPr="746EBD2B" w:rsidR="00FA688F">
              <w:rPr>
                <w:rFonts w:ascii="Calibri" w:hAnsi="Calibri" w:cs="Calibri"/>
              </w:rPr>
              <w:t>s, incl</w:t>
            </w:r>
            <w:r w:rsidRPr="746EBD2B" w:rsidR="00FA688F">
              <w:rPr>
                <w:rFonts w:ascii="Calibri" w:hAnsi="Calibri" w:cs="Calibri"/>
              </w:rPr>
              <w:t>udin</w:t>
            </w:r>
            <w:r w:rsidRPr="746EBD2B" w:rsidR="00FA688F">
              <w:rPr>
                <w:rFonts w:ascii="Calibri" w:hAnsi="Calibri" w:cs="Calibri"/>
              </w:rPr>
              <w:t>g</w:t>
            </w:r>
            <w:r w:rsidRPr="746EBD2B" w:rsidR="00FA688F">
              <w:rPr>
                <w:rFonts w:ascii="Calibri" w:hAnsi="Calibri" w:cs="Calibri"/>
              </w:rPr>
              <w:t xml:space="preserve"> </w:t>
            </w:r>
            <w:r w:rsidRPr="746EBD2B" w:rsidR="00FA688F">
              <w:rPr>
                <w:rFonts w:ascii="Calibri" w:hAnsi="Calibri" w:cs="Calibri"/>
              </w:rPr>
              <w:t>through</w:t>
            </w:r>
            <w:r w:rsidRPr="746EBD2B" w:rsidR="00FA688F">
              <w:rPr>
                <w:rFonts w:ascii="Calibri" w:hAnsi="Calibri" w:cs="Calibri"/>
              </w:rPr>
              <w:t xml:space="preserve"> </w:t>
            </w:r>
            <w:r w:rsidRPr="746EBD2B" w:rsidR="00FA688F">
              <w:rPr>
                <w:rFonts w:ascii="Calibri" w:hAnsi="Calibri" w:cs="Calibri"/>
              </w:rPr>
              <w:t xml:space="preserve">use of </w:t>
            </w:r>
            <w:r w:rsidRPr="746EBD2B" w:rsidR="00FA688F">
              <w:rPr>
                <w:rFonts w:ascii="Calibri" w:hAnsi="Calibri" w:cs="Calibri"/>
              </w:rPr>
              <w:t>remote mo</w:t>
            </w:r>
            <w:r w:rsidRPr="746EBD2B" w:rsidR="00FA688F">
              <w:rPr>
                <w:rFonts w:ascii="Calibri" w:hAnsi="Calibri" w:cs="Calibri"/>
              </w:rPr>
              <w:t>nitoring so</w:t>
            </w:r>
            <w:r w:rsidRPr="746EBD2B" w:rsidR="00FA688F">
              <w:rPr>
                <w:rFonts w:ascii="Calibri" w:hAnsi="Calibri" w:cs="Calibri"/>
              </w:rPr>
              <w:t>ftwar</w:t>
            </w:r>
            <w:r w:rsidRPr="746EBD2B" w:rsidR="00FA688F">
              <w:rPr>
                <w:rFonts w:ascii="Calibri" w:hAnsi="Calibri" w:cs="Calibri"/>
              </w:rPr>
              <w:t xml:space="preserve">e, </w:t>
            </w:r>
            <w:r w:rsidRPr="746EBD2B" w:rsidR="00FA688F">
              <w:rPr>
                <w:rFonts w:ascii="Calibri" w:hAnsi="Calibri" w:cs="Calibri"/>
              </w:rPr>
              <w:t xml:space="preserve">to </w:t>
            </w:r>
            <w:r w:rsidRPr="746EBD2B" w:rsidR="00FA688F">
              <w:rPr>
                <w:rFonts w:ascii="Calibri" w:hAnsi="Calibri" w:cs="Calibri"/>
              </w:rPr>
              <w:t xml:space="preserve">ensure </w:t>
            </w:r>
            <w:r w:rsidRPr="746EBD2B" w:rsidR="00FA688F">
              <w:rPr>
                <w:rFonts w:ascii="Calibri" w:hAnsi="Calibri" w:cs="Calibri"/>
              </w:rPr>
              <w:t>app</w:t>
            </w:r>
            <w:r w:rsidRPr="746EBD2B" w:rsidR="00FA688F">
              <w:rPr>
                <w:rFonts w:ascii="Calibri" w:hAnsi="Calibri" w:cs="Calibri"/>
              </w:rPr>
              <w:t>ropri</w:t>
            </w:r>
            <w:r w:rsidRPr="746EBD2B" w:rsidR="00FA688F">
              <w:rPr>
                <w:rFonts w:ascii="Calibri" w:hAnsi="Calibri" w:cs="Calibri"/>
              </w:rPr>
              <w:t>a</w:t>
            </w:r>
            <w:r w:rsidRPr="746EBD2B" w:rsidR="00FA688F">
              <w:rPr>
                <w:rFonts w:ascii="Calibri" w:hAnsi="Calibri" w:cs="Calibri"/>
              </w:rPr>
              <w:t>te</w:t>
            </w:r>
            <w:r w:rsidRPr="746EBD2B" w:rsidR="00FA688F">
              <w:rPr>
                <w:rFonts w:ascii="Calibri" w:hAnsi="Calibri" w:cs="Calibri"/>
              </w:rPr>
              <w:t xml:space="preserve"> </w:t>
            </w:r>
            <w:r w:rsidRPr="746EBD2B" w:rsidR="00FA688F">
              <w:rPr>
                <w:rFonts w:ascii="Calibri" w:hAnsi="Calibri" w:cs="Calibri"/>
              </w:rPr>
              <w:t>academic</w:t>
            </w:r>
            <w:r w:rsidRPr="746EBD2B" w:rsidR="00FA688F">
              <w:rPr>
                <w:rFonts w:ascii="Calibri" w:hAnsi="Calibri" w:cs="Calibri"/>
              </w:rPr>
              <w:t xml:space="preserve"> use</w:t>
            </w:r>
            <w:r w:rsidRPr="746EBD2B" w:rsidR="00FA688F">
              <w:rPr>
                <w:rFonts w:ascii="Calibri" w:hAnsi="Calibri" w:cs="Calibri"/>
              </w:rPr>
              <w:t>.</w:t>
            </w:r>
            <w:r w:rsidRPr="746EBD2B" w:rsidR="00FA688F">
              <w:rPr>
                <w:rFonts w:ascii="Calibri" w:hAnsi="Calibri" w:cs="Calibri"/>
              </w:rPr>
              <w:t xml:space="preserve"> </w:t>
            </w:r>
          </w:p>
          <w:p w:rsidR="00235E2F" w:rsidP="3C08EA29" w:rsidRDefault="4449AEAD" w14:paraId="3EE183D0" w14:textId="636DDD5B">
            <w:pPr>
              <w:pStyle w:val="ListParagraph"/>
              <w:numPr>
                <w:ilvl w:val="0"/>
                <w:numId w:val="26"/>
              </w:numPr>
              <w:rPr>
                <w:rFonts w:ascii="Calibri" w:hAnsi="Calibri" w:cs="Calibri"/>
              </w:rPr>
            </w:pPr>
            <w:r w:rsidRPr="746EBD2B" w:rsidR="4449AEAD">
              <w:rPr>
                <w:rFonts w:ascii="Calibri" w:hAnsi="Calibri" w:cs="Calibri"/>
              </w:rPr>
              <w:t xml:space="preserve">Deliver instructions for tasks to pupils (as provided by the absent subject teacher or Head of Department) and keep pupils on task and respond to general queries. </w:t>
            </w:r>
          </w:p>
          <w:p w:rsidR="00235E2F" w:rsidP="2C61D420" w:rsidRDefault="4449AEAD" w14:paraId="55FFCD0D" w14:textId="2B5DB92C">
            <w:pPr>
              <w:pStyle w:val="ListParagraph"/>
              <w:numPr>
                <w:ilvl w:val="0"/>
                <w:numId w:val="26"/>
              </w:numPr>
              <w:rPr>
                <w:rFonts w:ascii="Calibri" w:hAnsi="Calibri" w:cs="Calibri"/>
              </w:rPr>
            </w:pPr>
            <w:r w:rsidRPr="746EBD2B" w:rsidR="4449AEAD">
              <w:rPr>
                <w:rFonts w:ascii="Calibri" w:hAnsi="Calibri" w:cs="Calibri"/>
              </w:rPr>
              <w:t xml:space="preserve">Provide objective and </w:t>
            </w:r>
            <w:r w:rsidRPr="746EBD2B" w:rsidR="4449AEAD">
              <w:rPr>
                <w:rFonts w:ascii="Calibri" w:hAnsi="Calibri" w:cs="Calibri"/>
              </w:rPr>
              <w:t>accurate</w:t>
            </w:r>
            <w:r w:rsidRPr="746EBD2B" w:rsidR="4449AEAD">
              <w:rPr>
                <w:rFonts w:ascii="Calibri" w:hAnsi="Calibri" w:cs="Calibri"/>
              </w:rPr>
              <w:t xml:space="preserve"> feedback to the teacher on the conduct of the lesson.</w:t>
            </w:r>
          </w:p>
          <w:p w:rsidR="00235E2F" w:rsidP="2C61D420" w:rsidRDefault="00235E2F" w14:paraId="1D937381" w14:textId="39267D71">
            <w:pPr>
              <w:pStyle w:val="ListParagraph"/>
              <w:ind w:left="360"/>
              <w:rPr>
                <w:rFonts w:ascii="Calibri" w:hAnsi="Calibri" w:cs="Calibri"/>
              </w:rPr>
            </w:pPr>
          </w:p>
        </w:tc>
      </w:tr>
      <w:tr w:rsidRPr="009C6F7D" w:rsidR="00235E2F" w:rsidTr="746EBD2B" w14:paraId="41852D52" w14:textId="77777777">
        <w:trPr>
          <w:trHeight w:val="531"/>
        </w:trPr>
        <w:tc>
          <w:tcPr>
            <w:tcW w:w="1980" w:type="dxa"/>
            <w:shd w:val="clear" w:color="auto" w:fill="0D0D0D" w:themeFill="text1" w:themeFillTint="F2"/>
            <w:tcMar/>
          </w:tcPr>
          <w:p w:rsidRPr="00235E2F" w:rsidR="00235E2F" w:rsidP="00B30A1B" w:rsidRDefault="00235E2F" w14:paraId="57F79FD9" w14:textId="77777777">
            <w:pPr>
              <w:rPr>
                <w:rFonts w:ascii="Calibri" w:hAnsi="Calibri" w:cs="Calibri"/>
                <w:b/>
                <w:bCs/>
                <w:color w:val="FFC000"/>
                <w:sz w:val="24"/>
                <w:szCs w:val="24"/>
              </w:rPr>
            </w:pPr>
          </w:p>
          <w:p w:rsidRPr="00235E2F" w:rsidR="00235E2F" w:rsidP="00B30A1B" w:rsidRDefault="00235E2F" w14:paraId="35A3D3DC" w14:textId="472E008C">
            <w:pPr>
              <w:rPr>
                <w:rFonts w:ascii="Calibri" w:hAnsi="Calibri" w:cs="Calibri"/>
                <w:b/>
                <w:bCs/>
                <w:color w:val="FFC000"/>
                <w:sz w:val="24"/>
                <w:szCs w:val="24"/>
              </w:rPr>
            </w:pPr>
            <w:r w:rsidRPr="00235E2F">
              <w:rPr>
                <w:rFonts w:ascii="Calibri" w:hAnsi="Calibri" w:cs="Calibri"/>
                <w:b/>
                <w:bCs/>
                <w:color w:val="FFC000"/>
                <w:sz w:val="24"/>
                <w:szCs w:val="24"/>
              </w:rPr>
              <w:t>Team Responsibilities:</w:t>
            </w:r>
          </w:p>
        </w:tc>
        <w:tc>
          <w:tcPr>
            <w:tcW w:w="7036" w:type="dxa"/>
            <w:tcMar/>
          </w:tcPr>
          <w:p w:rsidR="00235E2F" w:rsidP="009C6F7D" w:rsidRDefault="00235E2F" w14:paraId="6F042814" w14:textId="77777777">
            <w:pPr>
              <w:rPr>
                <w:rFonts w:ascii="Calibri" w:hAnsi="Calibri" w:cs="Calibri"/>
              </w:rPr>
            </w:pPr>
          </w:p>
          <w:p w:rsidRPr="004826BE" w:rsidR="004826BE" w:rsidP="2C61D420" w:rsidRDefault="4D467661" w14:paraId="6CF577DA" w14:textId="6A8C60F7">
            <w:pPr>
              <w:rPr>
                <w:rFonts w:ascii="Calibri" w:hAnsi="Calibri" w:cs="Calibri"/>
              </w:rPr>
            </w:pPr>
            <w:r w:rsidRPr="2C61D420">
              <w:rPr>
                <w:rFonts w:ascii="Calibri" w:hAnsi="Calibri" w:cs="Calibri"/>
              </w:rPr>
              <w:t xml:space="preserve">The </w:t>
            </w:r>
            <w:r w:rsidRPr="2C61D420" w:rsidR="4E88CD08">
              <w:rPr>
                <w:rFonts w:ascii="Calibri" w:hAnsi="Calibri" w:cs="Calibri"/>
              </w:rPr>
              <w:t>S</w:t>
            </w:r>
            <w:r w:rsidRPr="2C61D420">
              <w:rPr>
                <w:rFonts w:ascii="Calibri" w:hAnsi="Calibri" w:cs="Calibri"/>
              </w:rPr>
              <w:t>chool’s motto is ‘Not for oneself but for all’. All members of staff should embody this in their day-to-day support of education at Wilson’s School</w:t>
            </w:r>
            <w:r w:rsidR="000474C5">
              <w:rPr>
                <w:rFonts w:ascii="Calibri" w:hAnsi="Calibri" w:cs="Calibri"/>
              </w:rPr>
              <w:t xml:space="preserve"> </w:t>
            </w:r>
            <w:r w:rsidRPr="000474C5" w:rsidR="000474C5">
              <w:rPr>
                <w:rFonts w:ascii="Calibri" w:hAnsi="Calibri" w:cs="Calibri"/>
              </w:rPr>
              <w:t>and through contributions to the wider life and ethos of the school</w:t>
            </w:r>
            <w:r w:rsidRPr="2C61D420">
              <w:rPr>
                <w:rFonts w:ascii="Calibri" w:hAnsi="Calibri" w:cs="Calibri"/>
              </w:rPr>
              <w:t xml:space="preserve">. The behaviours below refer to your role in the </w:t>
            </w:r>
            <w:r w:rsidRPr="2C61D420" w:rsidR="33B02F0C">
              <w:rPr>
                <w:rFonts w:ascii="Calibri" w:hAnsi="Calibri" w:cs="Calibri"/>
              </w:rPr>
              <w:t xml:space="preserve">Learning Resource Team </w:t>
            </w:r>
            <w:r w:rsidRPr="2C61D420">
              <w:rPr>
                <w:rFonts w:ascii="Calibri" w:hAnsi="Calibri" w:cs="Calibri"/>
              </w:rPr>
              <w:t>and as a member of the wider Operations Team: </w:t>
            </w:r>
          </w:p>
          <w:p w:rsidRPr="004826BE" w:rsidR="004826BE" w:rsidP="004826BE" w:rsidRDefault="004826BE" w14:paraId="2003E99F" w14:textId="77777777">
            <w:pPr>
              <w:rPr>
                <w:rFonts w:ascii="Calibri" w:hAnsi="Calibri" w:cs="Calibri"/>
                <w:lang w:val="en-US"/>
              </w:rPr>
            </w:pPr>
            <w:r w:rsidRPr="004826BE">
              <w:rPr>
                <w:rFonts w:ascii="Calibri" w:hAnsi="Calibri" w:cs="Calibri"/>
                <w:lang w:val="en-US"/>
              </w:rPr>
              <w:t> </w:t>
            </w:r>
          </w:p>
          <w:p w:rsidRPr="004826BE" w:rsidR="004826BE" w:rsidP="004826BE" w:rsidRDefault="004826BE" w14:paraId="51264351" w14:textId="77777777">
            <w:pPr>
              <w:numPr>
                <w:ilvl w:val="0"/>
                <w:numId w:val="2"/>
              </w:numPr>
              <w:ind w:left="360"/>
              <w:rPr>
                <w:rFonts w:ascii="Calibri" w:hAnsi="Calibri" w:cs="Calibri"/>
              </w:rPr>
            </w:pPr>
            <w:r w:rsidRPr="004826BE">
              <w:rPr>
                <w:rFonts w:ascii="Calibri" w:hAnsi="Calibri" w:cs="Calibri"/>
              </w:rPr>
              <w:t>Adopt and project a positive, professional, ‘can-do’ attitude with all stakeholders. Appreciate and support the role of other professionals, establishing constructive working relationships. </w:t>
            </w:r>
          </w:p>
          <w:p w:rsidRPr="004826BE" w:rsidR="004826BE" w:rsidP="004826BE" w:rsidRDefault="004826BE" w14:paraId="43F14A00" w14:textId="77777777">
            <w:pPr>
              <w:numPr>
                <w:ilvl w:val="0"/>
                <w:numId w:val="4"/>
              </w:numPr>
              <w:ind w:left="360"/>
              <w:rPr>
                <w:rFonts w:ascii="Calibri" w:hAnsi="Calibri" w:cs="Calibri"/>
              </w:rPr>
            </w:pPr>
            <w:r w:rsidRPr="004826BE">
              <w:rPr>
                <w:rFonts w:ascii="Calibri" w:hAnsi="Calibri" w:cs="Calibri"/>
              </w:rPr>
              <w:t>Enable and support effective communication and information flow across the team.  </w:t>
            </w:r>
          </w:p>
          <w:p w:rsidRPr="004826BE" w:rsidR="004826BE" w:rsidP="004826BE" w:rsidRDefault="004826BE" w14:paraId="1AB0B818" w14:textId="77777777">
            <w:pPr>
              <w:numPr>
                <w:ilvl w:val="0"/>
                <w:numId w:val="13"/>
              </w:numPr>
              <w:ind w:left="360"/>
              <w:rPr>
                <w:rFonts w:ascii="Calibri" w:hAnsi="Calibri" w:cs="Calibri"/>
              </w:rPr>
            </w:pPr>
            <w:r w:rsidRPr="004826BE">
              <w:rPr>
                <w:rFonts w:ascii="Calibri" w:hAnsi="Calibri" w:cs="Calibri"/>
              </w:rPr>
              <w:t>Work with efficiency, liaising with others as necessary about your progress, prioritising tasks to meet agreed deadlines. </w:t>
            </w:r>
          </w:p>
          <w:p w:rsidRPr="004826BE" w:rsidR="004826BE" w:rsidP="004826BE" w:rsidRDefault="004826BE" w14:paraId="08933F3F" w14:textId="77777777">
            <w:pPr>
              <w:numPr>
                <w:ilvl w:val="0"/>
                <w:numId w:val="16"/>
              </w:numPr>
              <w:ind w:left="360"/>
              <w:rPr>
                <w:rFonts w:ascii="Calibri" w:hAnsi="Calibri" w:cs="Calibri"/>
              </w:rPr>
            </w:pPr>
            <w:r w:rsidRPr="004826BE">
              <w:rPr>
                <w:rFonts w:ascii="Calibri" w:hAnsi="Calibri" w:cs="Calibri"/>
              </w:rPr>
              <w:t>Seek to solve problems as they arise.  </w:t>
            </w:r>
          </w:p>
          <w:p w:rsidRPr="004826BE" w:rsidR="004826BE" w:rsidP="004826BE" w:rsidRDefault="004826BE" w14:paraId="13EE1527" w14:textId="77777777">
            <w:pPr>
              <w:numPr>
                <w:ilvl w:val="0"/>
                <w:numId w:val="8"/>
              </w:numPr>
              <w:ind w:left="360"/>
              <w:rPr>
                <w:rFonts w:ascii="Calibri" w:hAnsi="Calibri" w:cs="Calibri"/>
              </w:rPr>
            </w:pPr>
            <w:r w:rsidRPr="004826BE">
              <w:rPr>
                <w:rFonts w:ascii="Calibri" w:hAnsi="Calibri" w:cs="Calibri"/>
              </w:rPr>
              <w:t>Adopt a collaborative and flexible approach, accepting that systems, structures and routines must flex to support educational provision. Expect to assist other members of staff with tasks and duties in order to promote effective teamwork. </w:t>
            </w:r>
          </w:p>
          <w:p w:rsidRPr="004826BE" w:rsidR="004826BE" w:rsidP="2C61D420" w:rsidRDefault="4D467661" w14:paraId="7C14ADB9" w14:textId="1AB94C13">
            <w:pPr>
              <w:numPr>
                <w:ilvl w:val="0"/>
                <w:numId w:val="9"/>
              </w:numPr>
              <w:ind w:left="360"/>
              <w:rPr>
                <w:rFonts w:ascii="Calibri" w:hAnsi="Calibri" w:cs="Calibri"/>
                <w:lang w:val="en-US"/>
              </w:rPr>
            </w:pPr>
            <w:r w:rsidRPr="2C61D420">
              <w:rPr>
                <w:rFonts w:ascii="Calibri" w:hAnsi="Calibri" w:cs="Calibri"/>
              </w:rPr>
              <w:t xml:space="preserve">Support, as required, significant events within the </w:t>
            </w:r>
            <w:r w:rsidRPr="2C61D420" w:rsidR="3C63DCB7">
              <w:rPr>
                <w:rFonts w:ascii="Calibri" w:hAnsi="Calibri" w:cs="Calibri"/>
              </w:rPr>
              <w:t>S</w:t>
            </w:r>
            <w:r w:rsidRPr="2C61D420">
              <w:rPr>
                <w:rFonts w:ascii="Calibri" w:hAnsi="Calibri" w:cs="Calibri"/>
              </w:rPr>
              <w:t>chool, including (but not limited to):</w:t>
            </w:r>
            <w:r w:rsidRPr="2C61D420">
              <w:rPr>
                <w:rFonts w:ascii="Calibri" w:hAnsi="Calibri" w:cs="Calibri"/>
                <w:lang w:val="en-US"/>
              </w:rPr>
              <w:t> </w:t>
            </w:r>
          </w:p>
          <w:p w:rsidRPr="000474C5" w:rsidR="004826BE" w:rsidP="005105CA" w:rsidRDefault="004826BE" w14:paraId="45D728F6" w14:textId="30B420AA">
            <w:pPr>
              <w:numPr>
                <w:ilvl w:val="0"/>
                <w:numId w:val="5"/>
              </w:numPr>
              <w:rPr>
                <w:rFonts w:ascii="Calibri" w:hAnsi="Calibri" w:cs="Calibri"/>
                <w:lang w:val="en-US"/>
              </w:rPr>
            </w:pPr>
            <w:r w:rsidRPr="000474C5">
              <w:rPr>
                <w:rFonts w:ascii="Calibri" w:hAnsi="Calibri" w:cs="Calibri"/>
              </w:rPr>
              <w:t>Entrance examinations</w:t>
            </w:r>
            <w:r w:rsidRPr="000474C5">
              <w:rPr>
                <w:rFonts w:ascii="Calibri" w:hAnsi="Calibri" w:cs="Calibri"/>
                <w:lang w:val="en-US"/>
              </w:rPr>
              <w:t> </w:t>
            </w:r>
            <w:r w:rsidRPr="000474C5" w:rsidR="000474C5">
              <w:rPr>
                <w:rFonts w:ascii="Calibri" w:hAnsi="Calibri" w:cs="Calibri"/>
                <w:lang w:val="en-US"/>
              </w:rPr>
              <w:t xml:space="preserve">and </w:t>
            </w:r>
            <w:r w:rsidRPr="000474C5">
              <w:rPr>
                <w:rFonts w:ascii="Calibri" w:hAnsi="Calibri" w:cs="Calibri"/>
              </w:rPr>
              <w:t>Aptitude tests</w:t>
            </w:r>
            <w:r w:rsidRPr="000474C5">
              <w:rPr>
                <w:rFonts w:ascii="Calibri" w:hAnsi="Calibri" w:cs="Calibri"/>
                <w:lang w:val="en-US"/>
              </w:rPr>
              <w:t> </w:t>
            </w:r>
          </w:p>
          <w:p w:rsidRPr="004826BE" w:rsidR="004826BE" w:rsidP="004826BE" w:rsidRDefault="004826BE" w14:paraId="6A4B4C9E" w14:textId="77777777">
            <w:pPr>
              <w:numPr>
                <w:ilvl w:val="0"/>
                <w:numId w:val="23"/>
              </w:numPr>
              <w:rPr>
                <w:rFonts w:ascii="Calibri" w:hAnsi="Calibri" w:cs="Calibri"/>
                <w:lang w:val="en-US"/>
              </w:rPr>
            </w:pPr>
            <w:r w:rsidRPr="004826BE">
              <w:rPr>
                <w:rFonts w:ascii="Calibri" w:hAnsi="Calibri" w:cs="Calibri"/>
              </w:rPr>
              <w:t>Open events</w:t>
            </w:r>
            <w:r w:rsidRPr="004826BE">
              <w:rPr>
                <w:rFonts w:ascii="Calibri" w:hAnsi="Calibri" w:cs="Calibri"/>
                <w:lang w:val="en-US"/>
              </w:rPr>
              <w:t> </w:t>
            </w:r>
          </w:p>
          <w:p w:rsidR="004826BE" w:rsidP="004826BE" w:rsidRDefault="004826BE" w14:paraId="65C72EC6" w14:textId="77777777">
            <w:pPr>
              <w:numPr>
                <w:ilvl w:val="0"/>
                <w:numId w:val="12"/>
              </w:numPr>
              <w:rPr>
                <w:rFonts w:ascii="Calibri" w:hAnsi="Calibri" w:cs="Calibri"/>
                <w:lang w:val="en-US"/>
              </w:rPr>
            </w:pPr>
            <w:r w:rsidRPr="004826BE">
              <w:rPr>
                <w:rFonts w:ascii="Calibri" w:hAnsi="Calibri" w:cs="Calibri"/>
              </w:rPr>
              <w:t>Public and internal examinations</w:t>
            </w:r>
            <w:r w:rsidRPr="004826BE">
              <w:rPr>
                <w:rFonts w:ascii="Calibri" w:hAnsi="Calibri" w:cs="Calibri"/>
                <w:lang w:val="en-US"/>
              </w:rPr>
              <w:t> </w:t>
            </w:r>
          </w:p>
          <w:p w:rsidR="000474C5" w:rsidP="004826BE" w:rsidRDefault="000474C5" w14:paraId="4018F5A5" w14:textId="391910AE">
            <w:pPr>
              <w:numPr>
                <w:ilvl w:val="0"/>
                <w:numId w:val="12"/>
              </w:numPr>
              <w:rPr>
                <w:rFonts w:ascii="Calibri" w:hAnsi="Calibri" w:cs="Calibri"/>
                <w:lang w:val="en-US"/>
              </w:rPr>
            </w:pPr>
            <w:r>
              <w:rPr>
                <w:rFonts w:ascii="Calibri" w:hAnsi="Calibri" w:cs="Calibri"/>
                <w:lang w:val="en-US"/>
              </w:rPr>
              <w:t>Book return</w:t>
            </w:r>
          </w:p>
          <w:p w:rsidRPr="004826BE" w:rsidR="000474C5" w:rsidP="004826BE" w:rsidRDefault="000474C5" w14:paraId="064E5CD8" w14:textId="58E228B4">
            <w:pPr>
              <w:numPr>
                <w:ilvl w:val="0"/>
                <w:numId w:val="12"/>
              </w:numPr>
              <w:rPr>
                <w:rFonts w:ascii="Calibri" w:hAnsi="Calibri" w:cs="Calibri"/>
                <w:lang w:val="en-US"/>
              </w:rPr>
            </w:pPr>
            <w:r>
              <w:rPr>
                <w:rFonts w:ascii="Calibri" w:hAnsi="Calibri" w:cs="Calibri"/>
                <w:lang w:val="en-US"/>
              </w:rPr>
              <w:t>Visits</w:t>
            </w:r>
          </w:p>
          <w:p w:rsidRPr="004826BE" w:rsidR="004826BE" w:rsidP="004826BE" w:rsidRDefault="004826BE" w14:paraId="255A58EB" w14:textId="77777777">
            <w:pPr>
              <w:numPr>
                <w:ilvl w:val="0"/>
                <w:numId w:val="14"/>
              </w:numPr>
              <w:rPr>
                <w:rFonts w:ascii="Calibri" w:hAnsi="Calibri" w:cs="Calibri"/>
                <w:lang w:val="en-US"/>
              </w:rPr>
            </w:pPr>
            <w:r w:rsidRPr="004826BE">
              <w:rPr>
                <w:rFonts w:ascii="Calibri" w:hAnsi="Calibri" w:cs="Calibri"/>
              </w:rPr>
              <w:t>Prizegiving</w:t>
            </w:r>
            <w:r w:rsidRPr="004826BE">
              <w:rPr>
                <w:rFonts w:ascii="Calibri" w:hAnsi="Calibri" w:cs="Calibri"/>
                <w:lang w:val="en-US"/>
              </w:rPr>
              <w:t> </w:t>
            </w:r>
          </w:p>
          <w:p w:rsidRPr="004826BE" w:rsidR="004826BE" w:rsidP="004826BE" w:rsidRDefault="004826BE" w14:paraId="1611F3EF" w14:textId="77777777">
            <w:pPr>
              <w:numPr>
                <w:ilvl w:val="0"/>
                <w:numId w:val="6"/>
              </w:numPr>
              <w:rPr>
                <w:rFonts w:ascii="Calibri" w:hAnsi="Calibri" w:cs="Calibri"/>
                <w:lang w:val="en-US"/>
              </w:rPr>
            </w:pPr>
            <w:r w:rsidRPr="004826BE">
              <w:rPr>
                <w:rFonts w:ascii="Calibri" w:hAnsi="Calibri" w:cs="Calibri"/>
              </w:rPr>
              <w:t>Founder’s Day</w:t>
            </w:r>
            <w:r w:rsidRPr="004826BE">
              <w:rPr>
                <w:rFonts w:ascii="Calibri" w:hAnsi="Calibri" w:cs="Calibri"/>
                <w:lang w:val="en-US"/>
              </w:rPr>
              <w:t> </w:t>
            </w:r>
          </w:p>
          <w:p w:rsidRPr="004826BE" w:rsidR="004826BE" w:rsidP="004826BE" w:rsidRDefault="004826BE" w14:paraId="49C7D304" w14:textId="77777777">
            <w:pPr>
              <w:numPr>
                <w:ilvl w:val="0"/>
                <w:numId w:val="20"/>
              </w:numPr>
              <w:rPr>
                <w:rFonts w:ascii="Calibri" w:hAnsi="Calibri" w:cs="Calibri"/>
                <w:lang w:val="en-US"/>
              </w:rPr>
            </w:pPr>
            <w:r w:rsidRPr="004826BE">
              <w:rPr>
                <w:rFonts w:ascii="Calibri" w:hAnsi="Calibri" w:cs="Calibri"/>
              </w:rPr>
              <w:t xml:space="preserve">Responses to major incidents </w:t>
            </w:r>
            <w:r w:rsidRPr="004826BE">
              <w:rPr>
                <w:rFonts w:ascii="Calibri" w:hAnsi="Calibri" w:cs="Calibri"/>
                <w:lang w:val="en-US"/>
              </w:rPr>
              <w:t> </w:t>
            </w:r>
          </w:p>
          <w:p w:rsidRPr="004826BE" w:rsidR="004826BE" w:rsidP="004826BE" w:rsidRDefault="004826BE" w14:paraId="11F72D54" w14:textId="77777777">
            <w:pPr>
              <w:ind w:left="360"/>
              <w:rPr>
                <w:rFonts w:ascii="Calibri" w:hAnsi="Calibri" w:cs="Calibri"/>
                <w:lang w:val="en-US"/>
              </w:rPr>
            </w:pPr>
            <w:r w:rsidRPr="004826BE">
              <w:rPr>
                <w:rFonts w:ascii="Calibri" w:hAnsi="Calibri" w:cs="Calibri"/>
              </w:rPr>
              <w:t xml:space="preserve">When this involves work outside of normal working hours, notice will be given and appropriate recompense offered, typically either via time off in-lieu or overtime payment (to be determined at the discretion of the Executive Head). </w:t>
            </w:r>
            <w:r w:rsidRPr="004826BE">
              <w:rPr>
                <w:rFonts w:ascii="Calibri" w:hAnsi="Calibri" w:cs="Calibri"/>
                <w:lang w:val="en-US"/>
              </w:rPr>
              <w:t> </w:t>
            </w:r>
          </w:p>
          <w:p w:rsidRPr="004826BE" w:rsidR="004826BE" w:rsidP="004826BE" w:rsidRDefault="004826BE" w14:paraId="5292A011" w14:textId="77777777">
            <w:pPr>
              <w:rPr>
                <w:rFonts w:ascii="Calibri" w:hAnsi="Calibri" w:cs="Calibri"/>
                <w:lang w:val="en-US"/>
              </w:rPr>
            </w:pPr>
            <w:r w:rsidRPr="004826BE">
              <w:rPr>
                <w:rFonts w:ascii="Calibri" w:hAnsi="Calibri" w:cs="Calibri"/>
                <w:lang w:val="en-US"/>
              </w:rPr>
              <w:t> </w:t>
            </w:r>
          </w:p>
          <w:p w:rsidRPr="004826BE" w:rsidR="004826BE" w:rsidP="004826BE" w:rsidRDefault="004826BE" w14:paraId="5E13A0FD" w14:textId="76C15CE8">
            <w:pPr>
              <w:rPr>
                <w:rFonts w:ascii="Calibri" w:hAnsi="Calibri" w:cs="Calibri"/>
                <w:lang w:val="en-US"/>
              </w:rPr>
            </w:pPr>
            <w:r w:rsidRPr="1E1C4695">
              <w:rPr>
                <w:rFonts w:ascii="Calibri" w:hAnsi="Calibri" w:cs="Calibri"/>
              </w:rPr>
              <w:t xml:space="preserve">All members of the Operations Team are responsible for ensuring that relevant </w:t>
            </w:r>
            <w:r w:rsidRPr="1E1C4695" w:rsidR="4AE842CB">
              <w:rPr>
                <w:rFonts w:ascii="Calibri" w:hAnsi="Calibri" w:cs="Calibri"/>
              </w:rPr>
              <w:t>S</w:t>
            </w:r>
            <w:r w:rsidRPr="1E1C4695">
              <w:rPr>
                <w:rFonts w:ascii="Calibri" w:hAnsi="Calibri" w:cs="Calibri"/>
              </w:rPr>
              <w:t>chool operations can continue effectively during holiday periods, even if they do not work at these times.</w:t>
            </w:r>
            <w:r w:rsidRPr="1E1C4695">
              <w:rPr>
                <w:rFonts w:ascii="Calibri" w:hAnsi="Calibri" w:cs="Calibri"/>
                <w:lang w:val="en-US"/>
              </w:rPr>
              <w:t> </w:t>
            </w:r>
          </w:p>
          <w:p w:rsidR="004826BE" w:rsidP="009C6F7D" w:rsidRDefault="004826BE" w14:paraId="69035FF5" w14:textId="77777777">
            <w:pPr>
              <w:rPr>
                <w:rFonts w:ascii="Calibri" w:hAnsi="Calibri" w:cs="Calibri"/>
              </w:rPr>
            </w:pPr>
          </w:p>
        </w:tc>
      </w:tr>
      <w:tr w:rsidRPr="009C6F7D" w:rsidR="00235E2F" w:rsidTr="746EBD2B" w14:paraId="79282CCE" w14:textId="77777777">
        <w:trPr>
          <w:trHeight w:val="2780"/>
        </w:trPr>
        <w:tc>
          <w:tcPr>
            <w:tcW w:w="1980" w:type="dxa"/>
            <w:shd w:val="clear" w:color="auto" w:fill="0D0D0D" w:themeFill="text1" w:themeFillTint="F2"/>
            <w:tcMar/>
          </w:tcPr>
          <w:p w:rsidR="004826BE" w:rsidP="00B30A1B" w:rsidRDefault="004826BE" w14:paraId="0FE7B181" w14:textId="77777777">
            <w:pPr>
              <w:rPr>
                <w:rFonts w:ascii="Calibri" w:hAnsi="Calibri" w:cs="Calibri"/>
                <w:b/>
                <w:bCs/>
                <w:color w:val="FFC000"/>
                <w:sz w:val="24"/>
                <w:szCs w:val="24"/>
              </w:rPr>
            </w:pPr>
          </w:p>
          <w:p w:rsidRPr="00235E2F" w:rsidR="00235E2F" w:rsidP="00B30A1B" w:rsidRDefault="00235E2F" w14:paraId="56C48F23" w14:textId="045A1BC3">
            <w:pPr>
              <w:rPr>
                <w:rFonts w:ascii="Calibri" w:hAnsi="Calibri" w:cs="Calibri"/>
                <w:b/>
                <w:bCs/>
                <w:color w:val="FFC000"/>
                <w:sz w:val="24"/>
                <w:szCs w:val="24"/>
              </w:rPr>
            </w:pPr>
            <w:r w:rsidRPr="00235E2F">
              <w:rPr>
                <w:rFonts w:ascii="Calibri" w:hAnsi="Calibri" w:cs="Calibri"/>
                <w:b/>
                <w:bCs/>
                <w:color w:val="FFC000"/>
                <w:sz w:val="24"/>
                <w:szCs w:val="24"/>
              </w:rPr>
              <w:t>Training and Development:</w:t>
            </w:r>
          </w:p>
          <w:p w:rsidRPr="00235E2F" w:rsidR="00235E2F" w:rsidP="00B30A1B" w:rsidRDefault="00235E2F" w14:paraId="0D76157A" w14:textId="187E6C53">
            <w:pPr>
              <w:rPr>
                <w:rFonts w:ascii="Calibri" w:hAnsi="Calibri" w:cs="Calibri"/>
                <w:b/>
                <w:bCs/>
                <w:color w:val="FFC000"/>
                <w:sz w:val="24"/>
                <w:szCs w:val="24"/>
              </w:rPr>
            </w:pPr>
          </w:p>
        </w:tc>
        <w:tc>
          <w:tcPr>
            <w:tcW w:w="7036" w:type="dxa"/>
            <w:tcMar/>
          </w:tcPr>
          <w:p w:rsidR="00235E2F" w:rsidP="009C6F7D" w:rsidRDefault="00235E2F" w14:paraId="50783CCB" w14:textId="77777777">
            <w:pPr>
              <w:rPr>
                <w:rFonts w:ascii="Calibri" w:hAnsi="Calibri" w:cs="Calibri"/>
              </w:rPr>
            </w:pPr>
          </w:p>
          <w:p w:rsidRPr="004826BE" w:rsidR="004826BE" w:rsidP="004826BE" w:rsidRDefault="004826BE" w14:paraId="08AF2245" w14:textId="77777777">
            <w:pPr>
              <w:numPr>
                <w:ilvl w:val="0"/>
                <w:numId w:val="15"/>
              </w:numPr>
              <w:ind w:left="360"/>
              <w:rPr>
                <w:rFonts w:ascii="Calibri" w:hAnsi="Calibri" w:cs="Calibri"/>
              </w:rPr>
            </w:pPr>
            <w:r w:rsidRPr="004826BE">
              <w:rPr>
                <w:rFonts w:ascii="Calibri" w:hAnsi="Calibri" w:cs="Calibri"/>
              </w:rPr>
              <w:t>Take proactive steps to stay up to date with legislative and regulatory requirements relevant to the role.  </w:t>
            </w:r>
          </w:p>
          <w:p w:rsidRPr="004826BE" w:rsidR="004826BE" w:rsidP="004826BE" w:rsidRDefault="004826BE" w14:paraId="41C2751A" w14:textId="68367CF3">
            <w:pPr>
              <w:numPr>
                <w:ilvl w:val="0"/>
                <w:numId w:val="31"/>
              </w:numPr>
              <w:ind w:left="360"/>
              <w:rPr>
                <w:rFonts w:ascii="Calibri" w:hAnsi="Calibri" w:cs="Calibri"/>
              </w:rPr>
            </w:pPr>
            <w:r w:rsidRPr="1E1C4695">
              <w:rPr>
                <w:rFonts w:ascii="Calibri" w:hAnsi="Calibri" w:cs="Calibri"/>
              </w:rPr>
              <w:t xml:space="preserve">Participate in training and other professional development activities provided by the </w:t>
            </w:r>
            <w:r w:rsidRPr="1E1C4695" w:rsidR="2EFC9FD6">
              <w:rPr>
                <w:rFonts w:ascii="Calibri" w:hAnsi="Calibri" w:cs="Calibri"/>
              </w:rPr>
              <w:t>S</w:t>
            </w:r>
            <w:r w:rsidRPr="1E1C4695">
              <w:rPr>
                <w:rFonts w:ascii="Calibri" w:hAnsi="Calibri" w:cs="Calibri"/>
              </w:rPr>
              <w:t>chool.  </w:t>
            </w:r>
          </w:p>
          <w:p w:rsidRPr="004826BE" w:rsidR="004826BE" w:rsidP="004826BE" w:rsidRDefault="004826BE" w14:paraId="5C133D96" w14:textId="6BC4B0BC">
            <w:pPr>
              <w:numPr>
                <w:ilvl w:val="0"/>
                <w:numId w:val="24"/>
              </w:numPr>
              <w:ind w:left="360"/>
              <w:rPr>
                <w:rFonts w:ascii="Calibri" w:hAnsi="Calibri" w:cs="Calibri"/>
              </w:rPr>
            </w:pPr>
            <w:r w:rsidRPr="4AB5D1ED">
              <w:rPr>
                <w:rFonts w:ascii="Calibri" w:hAnsi="Calibri" w:cs="Calibri"/>
              </w:rPr>
              <w:t>Take responsibility for own professional development, identifying and closing gaps in knowledge, understa</w:t>
            </w:r>
            <w:r w:rsidRPr="4AB5D1ED" w:rsidR="59D3FDE0">
              <w:rPr>
                <w:rFonts w:ascii="Calibri" w:hAnsi="Calibri" w:cs="Calibri"/>
              </w:rPr>
              <w:t>nd</w:t>
            </w:r>
            <w:r w:rsidRPr="4AB5D1ED">
              <w:rPr>
                <w:rFonts w:ascii="Calibri" w:hAnsi="Calibri" w:cs="Calibri"/>
              </w:rPr>
              <w:t>ing and skills.  Seek out and undertake training as appropriate for the role. </w:t>
            </w:r>
          </w:p>
          <w:p w:rsidR="004826BE" w:rsidP="009C6F7D" w:rsidRDefault="004826BE" w14:paraId="50E52570" w14:textId="68D3CBDE">
            <w:pPr>
              <w:numPr>
                <w:ilvl w:val="0"/>
                <w:numId w:val="18"/>
              </w:numPr>
              <w:ind w:left="360"/>
              <w:rPr>
                <w:rFonts w:ascii="Calibri" w:hAnsi="Calibri" w:cs="Calibri"/>
              </w:rPr>
            </w:pPr>
            <w:r w:rsidRPr="0FC96DAF">
              <w:rPr>
                <w:rFonts w:ascii="Calibri" w:hAnsi="Calibri" w:cs="Calibri"/>
              </w:rPr>
              <w:t xml:space="preserve">Engage actively in the performance management process, addressing appraisal targets set in conjunction with the </w:t>
            </w:r>
            <w:r w:rsidRPr="0FC96DAF" w:rsidR="0A8E50AD">
              <w:rPr>
                <w:rFonts w:ascii="Calibri" w:hAnsi="Calibri" w:eastAsia="Calibri" w:cs="Calibri"/>
                <w:color w:val="000000" w:themeColor="text1"/>
              </w:rPr>
              <w:t>Performance Reviewers</w:t>
            </w:r>
            <w:r w:rsidRPr="0FC96DAF">
              <w:rPr>
                <w:rFonts w:ascii="Calibri" w:hAnsi="Calibri" w:cs="Calibri"/>
              </w:rPr>
              <w:t>.  </w:t>
            </w:r>
          </w:p>
          <w:p w:rsidRPr="004826BE" w:rsidR="004826BE" w:rsidP="004826BE" w:rsidRDefault="004826BE" w14:paraId="06229E86" w14:textId="46A694DD">
            <w:pPr>
              <w:ind w:left="360"/>
              <w:rPr>
                <w:rFonts w:ascii="Calibri" w:hAnsi="Calibri" w:cs="Calibri"/>
              </w:rPr>
            </w:pPr>
          </w:p>
        </w:tc>
      </w:tr>
      <w:tr w:rsidRPr="009C6F7D" w:rsidR="00235E2F" w:rsidTr="746EBD2B" w14:paraId="4D094E2D" w14:textId="77777777">
        <w:trPr>
          <w:trHeight w:val="531"/>
        </w:trPr>
        <w:tc>
          <w:tcPr>
            <w:tcW w:w="1980" w:type="dxa"/>
            <w:shd w:val="clear" w:color="auto" w:fill="0D0D0D" w:themeFill="text1" w:themeFillTint="F2"/>
            <w:tcMar/>
          </w:tcPr>
          <w:p w:rsidRPr="00235E2F" w:rsidR="00235E2F" w:rsidP="00B30A1B" w:rsidRDefault="00235E2F" w14:paraId="1181FD5C" w14:textId="77777777">
            <w:pPr>
              <w:rPr>
                <w:rFonts w:ascii="Calibri" w:hAnsi="Calibri" w:cs="Calibri"/>
                <w:b/>
                <w:bCs/>
                <w:color w:val="FFC000"/>
                <w:sz w:val="24"/>
                <w:szCs w:val="24"/>
              </w:rPr>
            </w:pPr>
          </w:p>
          <w:p w:rsidRPr="00235E2F" w:rsidR="00235E2F" w:rsidP="00B30A1B" w:rsidRDefault="00235E2F" w14:paraId="3B4057D5" w14:textId="77777777">
            <w:pPr>
              <w:rPr>
                <w:rFonts w:ascii="Calibri" w:hAnsi="Calibri" w:cs="Calibri"/>
                <w:b/>
                <w:bCs/>
                <w:color w:val="FFC000"/>
                <w:sz w:val="24"/>
                <w:szCs w:val="24"/>
              </w:rPr>
            </w:pPr>
            <w:r w:rsidRPr="00235E2F">
              <w:rPr>
                <w:rFonts w:ascii="Calibri" w:hAnsi="Calibri" w:cs="Calibri"/>
                <w:b/>
                <w:bCs/>
                <w:color w:val="FFC000"/>
                <w:sz w:val="24"/>
                <w:szCs w:val="24"/>
              </w:rPr>
              <w:t>General Professional Standards:</w:t>
            </w:r>
          </w:p>
          <w:p w:rsidRPr="00235E2F" w:rsidR="00235E2F" w:rsidP="00B30A1B" w:rsidRDefault="00235E2F" w14:paraId="60E541B8" w14:textId="2CFD73FC">
            <w:pPr>
              <w:rPr>
                <w:rFonts w:ascii="Calibri" w:hAnsi="Calibri" w:cs="Calibri"/>
                <w:b/>
                <w:bCs/>
                <w:color w:val="FFC000"/>
                <w:sz w:val="24"/>
                <w:szCs w:val="24"/>
              </w:rPr>
            </w:pPr>
          </w:p>
        </w:tc>
        <w:tc>
          <w:tcPr>
            <w:tcW w:w="7036" w:type="dxa"/>
            <w:tcMar/>
          </w:tcPr>
          <w:p w:rsidR="00235E2F" w:rsidP="009C6F7D" w:rsidRDefault="00235E2F" w14:paraId="2DC567BF" w14:textId="77777777">
            <w:pPr>
              <w:rPr>
                <w:rFonts w:ascii="Calibri" w:hAnsi="Calibri" w:cs="Calibri"/>
              </w:rPr>
            </w:pPr>
          </w:p>
          <w:p w:rsidRPr="004826BE" w:rsidR="004826BE" w:rsidP="004826BE" w:rsidRDefault="004826BE" w14:paraId="75AE05CA" w14:textId="77777777">
            <w:pPr>
              <w:numPr>
                <w:ilvl w:val="0"/>
                <w:numId w:val="28"/>
              </w:numPr>
              <w:ind w:left="360"/>
              <w:rPr>
                <w:rFonts w:ascii="Calibri" w:hAnsi="Calibri" w:cs="Calibri"/>
              </w:rPr>
            </w:pPr>
            <w:r w:rsidRPr="004826BE">
              <w:rPr>
                <w:rFonts w:ascii="Calibri" w:hAnsi="Calibri" w:cs="Calibri"/>
              </w:rPr>
              <w:t xml:space="preserve">Be familiar with and promote safeguarding and child protection requirements, including </w:t>
            </w:r>
            <w:r w:rsidRPr="004826BE">
              <w:rPr>
                <w:rFonts w:ascii="Calibri" w:hAnsi="Calibri" w:cs="Calibri"/>
                <w:i/>
                <w:iCs/>
              </w:rPr>
              <w:t>Keeping Children Safe in Education</w:t>
            </w:r>
            <w:r w:rsidRPr="004826BE">
              <w:rPr>
                <w:rFonts w:ascii="Calibri" w:hAnsi="Calibri" w:cs="Calibri"/>
              </w:rPr>
              <w:t xml:space="preserve"> and the School’s Safeguarding and Child Protection Policy and procedures.  </w:t>
            </w:r>
          </w:p>
          <w:p w:rsidRPr="004826BE" w:rsidR="004826BE" w:rsidP="004826BE" w:rsidRDefault="004826BE" w14:paraId="3020FCA9" w14:textId="3542EEEB">
            <w:pPr>
              <w:numPr>
                <w:ilvl w:val="0"/>
                <w:numId w:val="25"/>
              </w:numPr>
              <w:ind w:left="360"/>
              <w:rPr>
                <w:rFonts w:ascii="Calibri" w:hAnsi="Calibri" w:cs="Calibri"/>
              </w:rPr>
            </w:pPr>
            <w:r w:rsidRPr="70FE6934">
              <w:rPr>
                <w:rFonts w:ascii="Calibri" w:hAnsi="Calibri" w:cs="Calibri"/>
              </w:rPr>
              <w:t xml:space="preserve">Play a full part in the life of the </w:t>
            </w:r>
            <w:r w:rsidRPr="70FE6934" w:rsidR="6EBB6502">
              <w:rPr>
                <w:rFonts w:ascii="Calibri" w:hAnsi="Calibri" w:cs="Calibri"/>
              </w:rPr>
              <w:t>S</w:t>
            </w:r>
            <w:r w:rsidRPr="70FE6934">
              <w:rPr>
                <w:rFonts w:ascii="Calibri" w:hAnsi="Calibri" w:cs="Calibri"/>
              </w:rPr>
              <w:t>chool, supporting its ethos and values and ensure colleagues and pupils adhere to the School’s expectations. </w:t>
            </w:r>
          </w:p>
          <w:p w:rsidRPr="004826BE" w:rsidR="004826BE" w:rsidP="004826BE" w:rsidRDefault="004826BE" w14:paraId="7C89B6FB" w14:textId="77777777">
            <w:pPr>
              <w:numPr>
                <w:ilvl w:val="0"/>
                <w:numId w:val="11"/>
              </w:numPr>
              <w:ind w:left="360"/>
              <w:rPr>
                <w:rFonts w:ascii="Calibri" w:hAnsi="Calibri" w:cs="Calibri"/>
              </w:rPr>
            </w:pPr>
            <w:r w:rsidRPr="004826BE">
              <w:rPr>
                <w:rFonts w:ascii="Calibri" w:hAnsi="Calibri" w:cs="Calibri"/>
              </w:rPr>
              <w:t>Be receptive to any reasonable request from a manager to undertake work or other duties of a similar level that are not specified in this job description.   </w:t>
            </w:r>
          </w:p>
          <w:p w:rsidRPr="004826BE" w:rsidR="004826BE" w:rsidP="004826BE" w:rsidRDefault="004826BE" w14:paraId="4A3DC859" w14:textId="77777777">
            <w:pPr>
              <w:numPr>
                <w:ilvl w:val="0"/>
                <w:numId w:val="10"/>
              </w:numPr>
              <w:ind w:left="360"/>
              <w:rPr>
                <w:rFonts w:ascii="Calibri" w:hAnsi="Calibri" w:cs="Calibri"/>
              </w:rPr>
            </w:pPr>
            <w:r w:rsidRPr="004826BE">
              <w:rPr>
                <w:rFonts w:ascii="Calibri" w:hAnsi="Calibri" w:cs="Calibri"/>
              </w:rPr>
              <w:t>Ensure all interactions with colleagues, pupils and others are professional and courteous, building relationships based on mutual respect and positivity.   </w:t>
            </w:r>
          </w:p>
          <w:p w:rsidRPr="004826BE" w:rsidR="004826BE" w:rsidP="004826BE" w:rsidRDefault="004826BE" w14:paraId="3F3BE044" w14:textId="77777777">
            <w:pPr>
              <w:numPr>
                <w:ilvl w:val="0"/>
                <w:numId w:val="3"/>
              </w:numPr>
              <w:ind w:left="360"/>
              <w:rPr>
                <w:rFonts w:ascii="Calibri" w:hAnsi="Calibri" w:cs="Calibri"/>
              </w:rPr>
            </w:pPr>
            <w:r w:rsidRPr="004826BE">
              <w:rPr>
                <w:rFonts w:ascii="Calibri" w:hAnsi="Calibri" w:cs="Calibri"/>
              </w:rPr>
              <w:t>Promote equal opportunities and celebrate diversity in all aspects of the School and its community.  </w:t>
            </w:r>
          </w:p>
          <w:p w:rsidRPr="004826BE" w:rsidR="004826BE" w:rsidP="004826BE" w:rsidRDefault="004826BE" w14:paraId="771753B0" w14:textId="73EAF627">
            <w:pPr>
              <w:numPr>
                <w:ilvl w:val="0"/>
                <w:numId w:val="7"/>
              </w:numPr>
              <w:ind w:left="360"/>
              <w:rPr>
                <w:rFonts w:ascii="Calibri" w:hAnsi="Calibri" w:cs="Calibri"/>
              </w:rPr>
            </w:pPr>
            <w:r w:rsidRPr="1E1C4695">
              <w:rPr>
                <w:rFonts w:ascii="Calibri" w:hAnsi="Calibri" w:cs="Calibri"/>
              </w:rPr>
              <w:t>Be aware of and comply with the School’s policies and procedures, in particular those relating to s</w:t>
            </w:r>
            <w:r w:rsidRPr="1E1C4695" w:rsidR="11F84885">
              <w:rPr>
                <w:rFonts w:ascii="Calibri" w:hAnsi="Calibri" w:cs="Calibri"/>
              </w:rPr>
              <w:t>taff conduct, pupil conduct</w:t>
            </w:r>
            <w:r w:rsidRPr="1E1C4695">
              <w:rPr>
                <w:rFonts w:ascii="Calibri" w:hAnsi="Calibri" w:cs="Calibri"/>
              </w:rPr>
              <w:t>, safeguarding, staff absence, staff dress code, health, safety and security, confidentiality and data protection.    </w:t>
            </w:r>
          </w:p>
          <w:p w:rsidRPr="004826BE" w:rsidR="004826BE" w:rsidP="004826BE" w:rsidRDefault="004826BE" w14:paraId="54F26F9D" w14:textId="77777777">
            <w:pPr>
              <w:numPr>
                <w:ilvl w:val="0"/>
                <w:numId w:val="27"/>
              </w:numPr>
              <w:ind w:left="360"/>
              <w:rPr>
                <w:rFonts w:ascii="Calibri" w:hAnsi="Calibri" w:cs="Calibri"/>
                <w:lang w:val="en-US"/>
              </w:rPr>
            </w:pPr>
            <w:r w:rsidRPr="004826BE">
              <w:rPr>
                <w:rFonts w:ascii="Calibri" w:hAnsi="Calibri" w:cs="Calibri"/>
              </w:rPr>
              <w:t>Maintain high standards in attendance and punctuality.</w:t>
            </w:r>
            <w:r w:rsidRPr="004826BE">
              <w:rPr>
                <w:rFonts w:ascii="Calibri" w:hAnsi="Calibri" w:cs="Calibri"/>
                <w:lang w:val="en-US"/>
              </w:rPr>
              <w:t> </w:t>
            </w:r>
          </w:p>
          <w:p w:rsidR="004826BE" w:rsidP="009C6F7D" w:rsidRDefault="004826BE" w14:paraId="56170AE1" w14:textId="77777777">
            <w:pPr>
              <w:rPr>
                <w:rFonts w:ascii="Calibri" w:hAnsi="Calibri" w:cs="Calibri"/>
              </w:rPr>
            </w:pPr>
          </w:p>
        </w:tc>
      </w:tr>
      <w:tr w:rsidRPr="009C6F7D" w:rsidR="00235E2F" w:rsidTr="746EBD2B" w14:paraId="6DC959A6" w14:textId="77777777">
        <w:trPr>
          <w:trHeight w:val="531"/>
        </w:trPr>
        <w:tc>
          <w:tcPr>
            <w:tcW w:w="9016" w:type="dxa"/>
            <w:gridSpan w:val="2"/>
            <w:tcMar/>
          </w:tcPr>
          <w:p w:rsidR="00235E2F" w:rsidP="00235E2F" w:rsidRDefault="00235E2F" w14:paraId="632D729D" w14:textId="77777777">
            <w:pPr>
              <w:rPr>
                <w:rFonts w:ascii="Calibri" w:hAnsi="Calibri" w:cs="Calibri"/>
              </w:rPr>
            </w:pPr>
          </w:p>
          <w:p w:rsidRPr="00235E2F" w:rsidR="00235E2F" w:rsidP="00235E2F" w:rsidRDefault="00235E2F" w14:paraId="0DA99235" w14:textId="6192DC8E">
            <w:pPr>
              <w:jc w:val="center"/>
              <w:rPr>
                <w:rFonts w:ascii="Calibri" w:hAnsi="Calibri" w:cs="Calibri"/>
                <w:lang w:val="en-US"/>
              </w:rPr>
            </w:pPr>
            <w:r w:rsidRPr="00235E2F">
              <w:rPr>
                <w:rFonts w:ascii="Calibri" w:hAnsi="Calibri" w:cs="Calibri"/>
              </w:rPr>
              <w:t>Whilst every effort has been made to explain the main duties and responsibilities of the post, each individual task undertaken may not be identified here and you may reasonably be expected to undertake work or other duties of a similar level that are not specified in this Job Description.</w:t>
            </w:r>
          </w:p>
          <w:p w:rsidRPr="00235E2F" w:rsidR="00235E2F" w:rsidP="00235E2F" w:rsidRDefault="00235E2F" w14:paraId="3D5AA2BE" w14:textId="5A242686">
            <w:pPr>
              <w:jc w:val="center"/>
              <w:rPr>
                <w:rFonts w:ascii="Calibri" w:hAnsi="Calibri" w:cs="Calibri"/>
                <w:lang w:val="en-US"/>
              </w:rPr>
            </w:pPr>
          </w:p>
          <w:p w:rsidRPr="00235E2F" w:rsidR="00235E2F" w:rsidP="00235E2F" w:rsidRDefault="00235E2F" w14:paraId="5922224C" w14:textId="28B35404">
            <w:pPr>
              <w:jc w:val="center"/>
              <w:rPr>
                <w:rFonts w:ascii="Calibri" w:hAnsi="Calibri" w:cs="Calibri"/>
              </w:rPr>
            </w:pPr>
            <w:r w:rsidRPr="00235E2F">
              <w:rPr>
                <w:rFonts w:ascii="Calibri" w:hAnsi="Calibri" w:cs="Calibri"/>
              </w:rPr>
              <w:t xml:space="preserve">This Job Description will be subject to periodic review. It may be subject to modification </w:t>
            </w:r>
            <w:r>
              <w:rPr>
                <w:rFonts w:ascii="Calibri" w:hAnsi="Calibri" w:cs="Calibri"/>
              </w:rPr>
              <w:t xml:space="preserve">by Senior Leaders </w:t>
            </w:r>
            <w:r w:rsidRPr="00235E2F">
              <w:rPr>
                <w:rFonts w:ascii="Calibri" w:hAnsi="Calibri" w:cs="Calibri"/>
              </w:rPr>
              <w:t>at any time in consultation with the postholder.</w:t>
            </w:r>
          </w:p>
          <w:p w:rsidR="00235E2F" w:rsidP="009C6F7D" w:rsidRDefault="00235E2F" w14:paraId="23401DF1" w14:textId="430DE1EB">
            <w:pPr>
              <w:rPr>
                <w:rFonts w:ascii="Calibri" w:hAnsi="Calibri" w:cs="Calibri"/>
              </w:rPr>
            </w:pPr>
            <w:r w:rsidRPr="00235E2F">
              <w:rPr>
                <w:rFonts w:ascii="Calibri" w:hAnsi="Calibri" w:cs="Calibri"/>
              </w:rPr>
              <w:t> </w:t>
            </w:r>
          </w:p>
        </w:tc>
      </w:tr>
    </w:tbl>
    <w:p w:rsidRPr="00B30A1B" w:rsidR="00B30A1B" w:rsidP="00B30A1B" w:rsidRDefault="00B30A1B" w14:paraId="03DE36C6" w14:textId="77777777">
      <w:pPr>
        <w:jc w:val="center"/>
        <w:rPr>
          <w:rFonts w:ascii="Calibri" w:hAnsi="Calibri" w:cs="Calibri"/>
        </w:rPr>
      </w:pPr>
    </w:p>
    <w:sectPr w:rsidRPr="00B30A1B" w:rsidR="00B30A1B">
      <w:pgSz w:w="11906" w:h="16838" w:orient="portrait"/>
      <w:pgMar w:top="100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51B86"/>
    <w:multiLevelType w:val="multilevel"/>
    <w:tmpl w:val="51546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F753863"/>
    <w:multiLevelType w:val="multilevel"/>
    <w:tmpl w:val="F57651C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16031667"/>
    <w:multiLevelType w:val="multilevel"/>
    <w:tmpl w:val="3AC87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B3F03BE"/>
    <w:multiLevelType w:val="multilevel"/>
    <w:tmpl w:val="78665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C634849"/>
    <w:multiLevelType w:val="multilevel"/>
    <w:tmpl w:val="D9B80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DC11E36"/>
    <w:multiLevelType w:val="multilevel"/>
    <w:tmpl w:val="78D4D2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DFA2A71"/>
    <w:multiLevelType w:val="multilevel"/>
    <w:tmpl w:val="DDFC8D8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1E5F62E1"/>
    <w:multiLevelType w:val="multilevel"/>
    <w:tmpl w:val="1C6A95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0E1165D"/>
    <w:multiLevelType w:val="multilevel"/>
    <w:tmpl w:val="6576C31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23466EC7"/>
    <w:multiLevelType w:val="multilevel"/>
    <w:tmpl w:val="29E4728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246B514D"/>
    <w:multiLevelType w:val="multilevel"/>
    <w:tmpl w:val="858EFE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5126234"/>
    <w:multiLevelType w:val="multilevel"/>
    <w:tmpl w:val="645A6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8EF6616"/>
    <w:multiLevelType w:val="hybridMultilevel"/>
    <w:tmpl w:val="886AE8E8"/>
    <w:lvl w:ilvl="0" w:tplc="C2EA424A">
      <w:start w:val="1"/>
      <w:numFmt w:val="bullet"/>
      <w:lvlText w:val=""/>
      <w:lvlJc w:val="left"/>
      <w:pPr>
        <w:ind w:left="360" w:hanging="360"/>
      </w:pPr>
      <w:rPr>
        <w:rFonts w:hint="default" w:ascii="Symbol" w:hAnsi="Symbol"/>
      </w:rPr>
    </w:lvl>
    <w:lvl w:ilvl="1" w:tplc="A772720C">
      <w:start w:val="1"/>
      <w:numFmt w:val="bullet"/>
      <w:lvlText w:val="o"/>
      <w:lvlJc w:val="left"/>
      <w:pPr>
        <w:ind w:left="1080" w:hanging="360"/>
      </w:pPr>
      <w:rPr>
        <w:rFonts w:hint="default" w:ascii="Courier New" w:hAnsi="Courier New"/>
      </w:rPr>
    </w:lvl>
    <w:lvl w:ilvl="2" w:tplc="C070349A">
      <w:start w:val="1"/>
      <w:numFmt w:val="bullet"/>
      <w:lvlText w:val=""/>
      <w:lvlJc w:val="left"/>
      <w:pPr>
        <w:ind w:left="1800" w:hanging="360"/>
      </w:pPr>
      <w:rPr>
        <w:rFonts w:hint="default" w:ascii="Wingdings" w:hAnsi="Wingdings"/>
      </w:rPr>
    </w:lvl>
    <w:lvl w:ilvl="3" w:tplc="83802FDA">
      <w:start w:val="1"/>
      <w:numFmt w:val="bullet"/>
      <w:lvlText w:val=""/>
      <w:lvlJc w:val="left"/>
      <w:pPr>
        <w:ind w:left="2520" w:hanging="360"/>
      </w:pPr>
      <w:rPr>
        <w:rFonts w:hint="default" w:ascii="Symbol" w:hAnsi="Symbol"/>
      </w:rPr>
    </w:lvl>
    <w:lvl w:ilvl="4" w:tplc="4AA64254">
      <w:start w:val="1"/>
      <w:numFmt w:val="bullet"/>
      <w:lvlText w:val="o"/>
      <w:lvlJc w:val="left"/>
      <w:pPr>
        <w:ind w:left="3240" w:hanging="360"/>
      </w:pPr>
      <w:rPr>
        <w:rFonts w:hint="default" w:ascii="Courier New" w:hAnsi="Courier New"/>
      </w:rPr>
    </w:lvl>
    <w:lvl w:ilvl="5" w:tplc="0B90D84E">
      <w:start w:val="1"/>
      <w:numFmt w:val="bullet"/>
      <w:lvlText w:val=""/>
      <w:lvlJc w:val="left"/>
      <w:pPr>
        <w:ind w:left="3960" w:hanging="360"/>
      </w:pPr>
      <w:rPr>
        <w:rFonts w:hint="default" w:ascii="Wingdings" w:hAnsi="Wingdings"/>
      </w:rPr>
    </w:lvl>
    <w:lvl w:ilvl="6" w:tplc="D10EB220">
      <w:start w:val="1"/>
      <w:numFmt w:val="bullet"/>
      <w:lvlText w:val=""/>
      <w:lvlJc w:val="left"/>
      <w:pPr>
        <w:ind w:left="4680" w:hanging="360"/>
      </w:pPr>
      <w:rPr>
        <w:rFonts w:hint="default" w:ascii="Symbol" w:hAnsi="Symbol"/>
      </w:rPr>
    </w:lvl>
    <w:lvl w:ilvl="7" w:tplc="E5D4AD08">
      <w:start w:val="1"/>
      <w:numFmt w:val="bullet"/>
      <w:lvlText w:val="o"/>
      <w:lvlJc w:val="left"/>
      <w:pPr>
        <w:ind w:left="5400" w:hanging="360"/>
      </w:pPr>
      <w:rPr>
        <w:rFonts w:hint="default" w:ascii="Courier New" w:hAnsi="Courier New"/>
      </w:rPr>
    </w:lvl>
    <w:lvl w:ilvl="8" w:tplc="973665EA">
      <w:start w:val="1"/>
      <w:numFmt w:val="bullet"/>
      <w:lvlText w:val=""/>
      <w:lvlJc w:val="left"/>
      <w:pPr>
        <w:ind w:left="6120" w:hanging="360"/>
      </w:pPr>
      <w:rPr>
        <w:rFonts w:hint="default" w:ascii="Wingdings" w:hAnsi="Wingdings"/>
      </w:rPr>
    </w:lvl>
  </w:abstractNum>
  <w:abstractNum w:abstractNumId="13" w15:restartNumberingAfterBreak="0">
    <w:nsid w:val="2C046299"/>
    <w:multiLevelType w:val="multilevel"/>
    <w:tmpl w:val="B6DCC08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2F482149"/>
    <w:multiLevelType w:val="multilevel"/>
    <w:tmpl w:val="6C34A0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F7E2EB3"/>
    <w:multiLevelType w:val="multilevel"/>
    <w:tmpl w:val="A8EE2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2604217"/>
    <w:multiLevelType w:val="multilevel"/>
    <w:tmpl w:val="519A186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37F15F7D"/>
    <w:multiLevelType w:val="multilevel"/>
    <w:tmpl w:val="3506B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433390"/>
    <w:multiLevelType w:val="multilevel"/>
    <w:tmpl w:val="C5000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9A9381A"/>
    <w:multiLevelType w:val="multilevel"/>
    <w:tmpl w:val="FB9059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CA4185B"/>
    <w:multiLevelType w:val="multilevel"/>
    <w:tmpl w:val="0D8AD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D7DFD6A"/>
    <w:multiLevelType w:val="hybridMultilevel"/>
    <w:tmpl w:val="4D4CEC4E"/>
    <w:lvl w:ilvl="0" w:tplc="F15622E6">
      <w:start w:val="1"/>
      <w:numFmt w:val="bullet"/>
      <w:lvlText w:val=""/>
      <w:lvlJc w:val="left"/>
      <w:pPr>
        <w:ind w:left="360" w:hanging="360"/>
      </w:pPr>
      <w:rPr>
        <w:rFonts w:hint="default" w:ascii="Symbol" w:hAnsi="Symbol"/>
      </w:rPr>
    </w:lvl>
    <w:lvl w:ilvl="1" w:tplc="5CCA4010">
      <w:start w:val="1"/>
      <w:numFmt w:val="bullet"/>
      <w:lvlText w:val="o"/>
      <w:lvlJc w:val="left"/>
      <w:pPr>
        <w:ind w:left="1080" w:hanging="360"/>
      </w:pPr>
      <w:rPr>
        <w:rFonts w:hint="default" w:ascii="Courier New" w:hAnsi="Courier New"/>
      </w:rPr>
    </w:lvl>
    <w:lvl w:ilvl="2" w:tplc="24BCB110">
      <w:start w:val="1"/>
      <w:numFmt w:val="bullet"/>
      <w:lvlText w:val=""/>
      <w:lvlJc w:val="left"/>
      <w:pPr>
        <w:ind w:left="1800" w:hanging="360"/>
      </w:pPr>
      <w:rPr>
        <w:rFonts w:hint="default" w:ascii="Wingdings" w:hAnsi="Wingdings"/>
      </w:rPr>
    </w:lvl>
    <w:lvl w:ilvl="3" w:tplc="5F1C5150">
      <w:start w:val="1"/>
      <w:numFmt w:val="bullet"/>
      <w:lvlText w:val=""/>
      <w:lvlJc w:val="left"/>
      <w:pPr>
        <w:ind w:left="2520" w:hanging="360"/>
      </w:pPr>
      <w:rPr>
        <w:rFonts w:hint="default" w:ascii="Symbol" w:hAnsi="Symbol"/>
      </w:rPr>
    </w:lvl>
    <w:lvl w:ilvl="4" w:tplc="D87CC916">
      <w:start w:val="1"/>
      <w:numFmt w:val="bullet"/>
      <w:lvlText w:val="o"/>
      <w:lvlJc w:val="left"/>
      <w:pPr>
        <w:ind w:left="3240" w:hanging="360"/>
      </w:pPr>
      <w:rPr>
        <w:rFonts w:hint="default" w:ascii="Courier New" w:hAnsi="Courier New"/>
      </w:rPr>
    </w:lvl>
    <w:lvl w:ilvl="5" w:tplc="05A4CEA4">
      <w:start w:val="1"/>
      <w:numFmt w:val="bullet"/>
      <w:lvlText w:val=""/>
      <w:lvlJc w:val="left"/>
      <w:pPr>
        <w:ind w:left="3960" w:hanging="360"/>
      </w:pPr>
      <w:rPr>
        <w:rFonts w:hint="default" w:ascii="Wingdings" w:hAnsi="Wingdings"/>
      </w:rPr>
    </w:lvl>
    <w:lvl w:ilvl="6" w:tplc="013E265E">
      <w:start w:val="1"/>
      <w:numFmt w:val="bullet"/>
      <w:lvlText w:val=""/>
      <w:lvlJc w:val="left"/>
      <w:pPr>
        <w:ind w:left="4680" w:hanging="360"/>
      </w:pPr>
      <w:rPr>
        <w:rFonts w:hint="default" w:ascii="Symbol" w:hAnsi="Symbol"/>
      </w:rPr>
    </w:lvl>
    <w:lvl w:ilvl="7" w:tplc="6DA0EF30">
      <w:start w:val="1"/>
      <w:numFmt w:val="bullet"/>
      <w:lvlText w:val="o"/>
      <w:lvlJc w:val="left"/>
      <w:pPr>
        <w:ind w:left="5400" w:hanging="360"/>
      </w:pPr>
      <w:rPr>
        <w:rFonts w:hint="default" w:ascii="Courier New" w:hAnsi="Courier New"/>
      </w:rPr>
    </w:lvl>
    <w:lvl w:ilvl="8" w:tplc="8F7270B4">
      <w:start w:val="1"/>
      <w:numFmt w:val="bullet"/>
      <w:lvlText w:val=""/>
      <w:lvlJc w:val="left"/>
      <w:pPr>
        <w:ind w:left="6120" w:hanging="360"/>
      </w:pPr>
      <w:rPr>
        <w:rFonts w:hint="default" w:ascii="Wingdings" w:hAnsi="Wingdings"/>
      </w:rPr>
    </w:lvl>
  </w:abstractNum>
  <w:abstractNum w:abstractNumId="22" w15:restartNumberingAfterBreak="0">
    <w:nsid w:val="40872E09"/>
    <w:multiLevelType w:val="multilevel"/>
    <w:tmpl w:val="7A242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8FD5F90"/>
    <w:multiLevelType w:val="multilevel"/>
    <w:tmpl w:val="C844581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4AFF4DC4"/>
    <w:multiLevelType w:val="multilevel"/>
    <w:tmpl w:val="42701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89519EC"/>
    <w:multiLevelType w:val="multilevel"/>
    <w:tmpl w:val="57D85B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9A27123"/>
    <w:multiLevelType w:val="multilevel"/>
    <w:tmpl w:val="55506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AA8268D"/>
    <w:multiLevelType w:val="multilevel"/>
    <w:tmpl w:val="4D8668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742167F"/>
    <w:multiLevelType w:val="multilevel"/>
    <w:tmpl w:val="94305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0FE12DD"/>
    <w:multiLevelType w:val="multilevel"/>
    <w:tmpl w:val="AEF80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260206A"/>
    <w:multiLevelType w:val="multilevel"/>
    <w:tmpl w:val="8A7ACD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78211DC"/>
    <w:multiLevelType w:val="multilevel"/>
    <w:tmpl w:val="C2EEA5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80492180">
    <w:abstractNumId w:val="5"/>
  </w:num>
  <w:num w:numId="2" w16cid:durableId="1095250376">
    <w:abstractNumId w:val="2"/>
  </w:num>
  <w:num w:numId="3" w16cid:durableId="1155147732">
    <w:abstractNumId w:val="4"/>
  </w:num>
  <w:num w:numId="4" w16cid:durableId="1201166164">
    <w:abstractNumId w:val="18"/>
  </w:num>
  <w:num w:numId="5" w16cid:durableId="1251623186">
    <w:abstractNumId w:val="16"/>
  </w:num>
  <w:num w:numId="6" w16cid:durableId="1376084127">
    <w:abstractNumId w:val="1"/>
  </w:num>
  <w:num w:numId="7" w16cid:durableId="1558474498">
    <w:abstractNumId w:val="11"/>
  </w:num>
  <w:num w:numId="8" w16cid:durableId="1619022137">
    <w:abstractNumId w:val="7"/>
  </w:num>
  <w:num w:numId="9" w16cid:durableId="1626352927">
    <w:abstractNumId w:val="0"/>
  </w:num>
  <w:num w:numId="10" w16cid:durableId="1702709843">
    <w:abstractNumId w:val="25"/>
  </w:num>
  <w:num w:numId="11" w16cid:durableId="1772584119">
    <w:abstractNumId w:val="26"/>
  </w:num>
  <w:num w:numId="12" w16cid:durableId="1781411002">
    <w:abstractNumId w:val="6"/>
  </w:num>
  <w:num w:numId="13" w16cid:durableId="1784881712">
    <w:abstractNumId w:val="24"/>
  </w:num>
  <w:num w:numId="14" w16cid:durableId="1865900422">
    <w:abstractNumId w:val="23"/>
  </w:num>
  <w:num w:numId="15" w16cid:durableId="1918585805">
    <w:abstractNumId w:val="17"/>
  </w:num>
  <w:num w:numId="16" w16cid:durableId="1956525197">
    <w:abstractNumId w:val="28"/>
  </w:num>
  <w:num w:numId="17" w16cid:durableId="1966231320">
    <w:abstractNumId w:val="27"/>
  </w:num>
  <w:num w:numId="18" w16cid:durableId="2020083460">
    <w:abstractNumId w:val="19"/>
  </w:num>
  <w:num w:numId="19" w16cid:durableId="2089694925">
    <w:abstractNumId w:val="8"/>
  </w:num>
  <w:num w:numId="20" w16cid:durableId="2090033648">
    <w:abstractNumId w:val="13"/>
  </w:num>
  <w:num w:numId="21" w16cid:durableId="303392206">
    <w:abstractNumId w:val="14"/>
  </w:num>
  <w:num w:numId="22" w16cid:durableId="334037843">
    <w:abstractNumId w:val="10"/>
  </w:num>
  <w:num w:numId="23" w16cid:durableId="388576113">
    <w:abstractNumId w:val="9"/>
  </w:num>
  <w:num w:numId="24" w16cid:durableId="399255965">
    <w:abstractNumId w:val="31"/>
  </w:num>
  <w:num w:numId="25" w16cid:durableId="413087122">
    <w:abstractNumId w:val="20"/>
  </w:num>
  <w:num w:numId="26" w16cid:durableId="435566285">
    <w:abstractNumId w:val="12"/>
  </w:num>
  <w:num w:numId="27" w16cid:durableId="441581756">
    <w:abstractNumId w:val="29"/>
  </w:num>
  <w:num w:numId="28" w16cid:durableId="599752303">
    <w:abstractNumId w:val="15"/>
  </w:num>
  <w:num w:numId="29" w16cid:durableId="875853920">
    <w:abstractNumId w:val="30"/>
  </w:num>
  <w:num w:numId="30" w16cid:durableId="879439730">
    <w:abstractNumId w:val="3"/>
  </w:num>
  <w:num w:numId="31" w16cid:durableId="888372859">
    <w:abstractNumId w:val="22"/>
  </w:num>
  <w:num w:numId="32" w16cid:durableId="8994839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1B"/>
    <w:rsid w:val="000474C5"/>
    <w:rsid w:val="000703D3"/>
    <w:rsid w:val="00082CBD"/>
    <w:rsid w:val="00086554"/>
    <w:rsid w:val="000C3909"/>
    <w:rsid w:val="000C5908"/>
    <w:rsid w:val="000D2074"/>
    <w:rsid w:val="001172F4"/>
    <w:rsid w:val="00176D84"/>
    <w:rsid w:val="001A1E3A"/>
    <w:rsid w:val="001C7F33"/>
    <w:rsid w:val="002251FD"/>
    <w:rsid w:val="00235E2F"/>
    <w:rsid w:val="002865FE"/>
    <w:rsid w:val="002E7EF8"/>
    <w:rsid w:val="0035047E"/>
    <w:rsid w:val="003672E4"/>
    <w:rsid w:val="0047184F"/>
    <w:rsid w:val="004826BE"/>
    <w:rsid w:val="004B4D25"/>
    <w:rsid w:val="005105CA"/>
    <w:rsid w:val="005262E8"/>
    <w:rsid w:val="005F3517"/>
    <w:rsid w:val="005F517C"/>
    <w:rsid w:val="00634887"/>
    <w:rsid w:val="00645039"/>
    <w:rsid w:val="006841DE"/>
    <w:rsid w:val="00687CC4"/>
    <w:rsid w:val="006C015E"/>
    <w:rsid w:val="006D0B31"/>
    <w:rsid w:val="006F2966"/>
    <w:rsid w:val="006F63F6"/>
    <w:rsid w:val="007773E8"/>
    <w:rsid w:val="0078249B"/>
    <w:rsid w:val="007D12FA"/>
    <w:rsid w:val="00851B19"/>
    <w:rsid w:val="008725DB"/>
    <w:rsid w:val="00885401"/>
    <w:rsid w:val="009405D5"/>
    <w:rsid w:val="009639C6"/>
    <w:rsid w:val="00997057"/>
    <w:rsid w:val="009B6140"/>
    <w:rsid w:val="009C6F7D"/>
    <w:rsid w:val="009E7FA3"/>
    <w:rsid w:val="00A17561"/>
    <w:rsid w:val="00A92C40"/>
    <w:rsid w:val="00AB7CB3"/>
    <w:rsid w:val="00B05528"/>
    <w:rsid w:val="00B246E6"/>
    <w:rsid w:val="00B30A1B"/>
    <w:rsid w:val="00B83D1A"/>
    <w:rsid w:val="00BE15B4"/>
    <w:rsid w:val="00BE2CC5"/>
    <w:rsid w:val="00CD0B54"/>
    <w:rsid w:val="00CE3151"/>
    <w:rsid w:val="00CF176A"/>
    <w:rsid w:val="00CF3999"/>
    <w:rsid w:val="00D974FB"/>
    <w:rsid w:val="00DD19E9"/>
    <w:rsid w:val="00DE176B"/>
    <w:rsid w:val="00DE6AED"/>
    <w:rsid w:val="00E04F2D"/>
    <w:rsid w:val="00E25BC6"/>
    <w:rsid w:val="00EB1283"/>
    <w:rsid w:val="00EB30B3"/>
    <w:rsid w:val="00F70BE0"/>
    <w:rsid w:val="00F94ADB"/>
    <w:rsid w:val="00FA688F"/>
    <w:rsid w:val="031A6DC3"/>
    <w:rsid w:val="04B9EC02"/>
    <w:rsid w:val="0649E2AF"/>
    <w:rsid w:val="0A8E50AD"/>
    <w:rsid w:val="0B4FAA46"/>
    <w:rsid w:val="0B8B3E27"/>
    <w:rsid w:val="0BC17EF7"/>
    <w:rsid w:val="0C1943F0"/>
    <w:rsid w:val="0FB54ED3"/>
    <w:rsid w:val="0FC96DAF"/>
    <w:rsid w:val="11F84885"/>
    <w:rsid w:val="146BCEDC"/>
    <w:rsid w:val="1585A56A"/>
    <w:rsid w:val="160CC968"/>
    <w:rsid w:val="16AB4B84"/>
    <w:rsid w:val="19840F38"/>
    <w:rsid w:val="1A036443"/>
    <w:rsid w:val="1CCC8562"/>
    <w:rsid w:val="1E1C4695"/>
    <w:rsid w:val="1E2DD010"/>
    <w:rsid w:val="2113DB3C"/>
    <w:rsid w:val="219620AE"/>
    <w:rsid w:val="24A8FC29"/>
    <w:rsid w:val="24D8592A"/>
    <w:rsid w:val="25358EFE"/>
    <w:rsid w:val="258FF83E"/>
    <w:rsid w:val="25C595F3"/>
    <w:rsid w:val="25ED8979"/>
    <w:rsid w:val="2658F024"/>
    <w:rsid w:val="2837DA2F"/>
    <w:rsid w:val="2A8A4C51"/>
    <w:rsid w:val="2A98E729"/>
    <w:rsid w:val="2B8114D8"/>
    <w:rsid w:val="2BF140DA"/>
    <w:rsid w:val="2BF7819E"/>
    <w:rsid w:val="2C61D420"/>
    <w:rsid w:val="2EFC9FD6"/>
    <w:rsid w:val="31FF57F7"/>
    <w:rsid w:val="3220C406"/>
    <w:rsid w:val="323C2E96"/>
    <w:rsid w:val="33B02F0C"/>
    <w:rsid w:val="33B1BD4E"/>
    <w:rsid w:val="33E4938E"/>
    <w:rsid w:val="38474C62"/>
    <w:rsid w:val="38F82217"/>
    <w:rsid w:val="39F59D34"/>
    <w:rsid w:val="3BBC4039"/>
    <w:rsid w:val="3C08EA29"/>
    <w:rsid w:val="3C63DCB7"/>
    <w:rsid w:val="3D2EC341"/>
    <w:rsid w:val="3D723F4F"/>
    <w:rsid w:val="3D975A71"/>
    <w:rsid w:val="3EB17F94"/>
    <w:rsid w:val="4236C396"/>
    <w:rsid w:val="4449AEAD"/>
    <w:rsid w:val="45D202FC"/>
    <w:rsid w:val="46327038"/>
    <w:rsid w:val="46E135AE"/>
    <w:rsid w:val="474565EC"/>
    <w:rsid w:val="49B1B13A"/>
    <w:rsid w:val="4A011407"/>
    <w:rsid w:val="4A7D3CC1"/>
    <w:rsid w:val="4AB5D1ED"/>
    <w:rsid w:val="4AE842CB"/>
    <w:rsid w:val="4D467661"/>
    <w:rsid w:val="4E88CD08"/>
    <w:rsid w:val="4EE5B7F8"/>
    <w:rsid w:val="4FE2B4C6"/>
    <w:rsid w:val="502C91FD"/>
    <w:rsid w:val="51420224"/>
    <w:rsid w:val="51BCBDEE"/>
    <w:rsid w:val="5208538D"/>
    <w:rsid w:val="53F7BE3C"/>
    <w:rsid w:val="587DBE33"/>
    <w:rsid w:val="590CBE48"/>
    <w:rsid w:val="59D3FDE0"/>
    <w:rsid w:val="5A430BE5"/>
    <w:rsid w:val="5AD51876"/>
    <w:rsid w:val="5ADCA612"/>
    <w:rsid w:val="5D9CE787"/>
    <w:rsid w:val="5EB97991"/>
    <w:rsid w:val="6015C60F"/>
    <w:rsid w:val="619E8157"/>
    <w:rsid w:val="61DE5CFC"/>
    <w:rsid w:val="63B3944A"/>
    <w:rsid w:val="63D002A7"/>
    <w:rsid w:val="64DFEEC8"/>
    <w:rsid w:val="65085D9E"/>
    <w:rsid w:val="66A005FD"/>
    <w:rsid w:val="68D77F56"/>
    <w:rsid w:val="6C46B34F"/>
    <w:rsid w:val="6DB61432"/>
    <w:rsid w:val="6EBB6502"/>
    <w:rsid w:val="6EFEF37A"/>
    <w:rsid w:val="6F003361"/>
    <w:rsid w:val="6FC67BC6"/>
    <w:rsid w:val="70FE6934"/>
    <w:rsid w:val="71A4EE1C"/>
    <w:rsid w:val="71C852E2"/>
    <w:rsid w:val="73CDCAC5"/>
    <w:rsid w:val="746EBD2B"/>
    <w:rsid w:val="746FDB54"/>
    <w:rsid w:val="7471912E"/>
    <w:rsid w:val="7CD243E3"/>
    <w:rsid w:val="7CD817D3"/>
    <w:rsid w:val="7E44977A"/>
    <w:rsid w:val="7F78E1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FC6560"/>
  <w15:chartTrackingRefBased/>
  <w15:docId w15:val="{1A42B27C-94CC-411A-9B4D-0BA2ACE2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30A1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A1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A1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30A1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30A1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30A1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30A1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30A1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30A1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30A1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30A1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30A1B"/>
    <w:rPr>
      <w:rFonts w:eastAsiaTheme="majorEastAsia" w:cstheme="majorBidi"/>
      <w:color w:val="272727" w:themeColor="text1" w:themeTint="D8"/>
    </w:rPr>
  </w:style>
  <w:style w:type="paragraph" w:styleId="Title">
    <w:name w:val="Title"/>
    <w:basedOn w:val="Normal"/>
    <w:next w:val="Normal"/>
    <w:link w:val="TitleChar"/>
    <w:uiPriority w:val="10"/>
    <w:qFormat/>
    <w:rsid w:val="00B30A1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30A1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30A1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30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A1B"/>
    <w:pPr>
      <w:spacing w:before="160"/>
      <w:jc w:val="center"/>
    </w:pPr>
    <w:rPr>
      <w:i/>
      <w:iCs/>
      <w:color w:val="404040" w:themeColor="text1" w:themeTint="BF"/>
    </w:rPr>
  </w:style>
  <w:style w:type="character" w:styleId="QuoteChar" w:customStyle="1">
    <w:name w:val="Quote Char"/>
    <w:basedOn w:val="DefaultParagraphFont"/>
    <w:link w:val="Quote"/>
    <w:uiPriority w:val="29"/>
    <w:rsid w:val="00B30A1B"/>
    <w:rPr>
      <w:i/>
      <w:iCs/>
      <w:color w:val="404040" w:themeColor="text1" w:themeTint="BF"/>
    </w:rPr>
  </w:style>
  <w:style w:type="paragraph" w:styleId="ListParagraph">
    <w:name w:val="List Paragraph"/>
    <w:basedOn w:val="Normal"/>
    <w:uiPriority w:val="34"/>
    <w:qFormat/>
    <w:rsid w:val="00B30A1B"/>
    <w:pPr>
      <w:ind w:left="720"/>
      <w:contextualSpacing/>
    </w:pPr>
  </w:style>
  <w:style w:type="character" w:styleId="IntenseEmphasis">
    <w:name w:val="Intense Emphasis"/>
    <w:basedOn w:val="DefaultParagraphFont"/>
    <w:uiPriority w:val="21"/>
    <w:qFormat/>
    <w:rsid w:val="00B30A1B"/>
    <w:rPr>
      <w:i/>
      <w:iCs/>
      <w:color w:val="0F4761" w:themeColor="accent1" w:themeShade="BF"/>
    </w:rPr>
  </w:style>
  <w:style w:type="paragraph" w:styleId="IntenseQuote">
    <w:name w:val="Intense Quote"/>
    <w:basedOn w:val="Normal"/>
    <w:next w:val="Normal"/>
    <w:link w:val="IntenseQuoteChar"/>
    <w:uiPriority w:val="30"/>
    <w:qFormat/>
    <w:rsid w:val="00B30A1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30A1B"/>
    <w:rPr>
      <w:i/>
      <w:iCs/>
      <w:color w:val="0F4761" w:themeColor="accent1" w:themeShade="BF"/>
    </w:rPr>
  </w:style>
  <w:style w:type="character" w:styleId="IntenseReference">
    <w:name w:val="Intense Reference"/>
    <w:basedOn w:val="DefaultParagraphFont"/>
    <w:uiPriority w:val="32"/>
    <w:qFormat/>
    <w:rsid w:val="00B30A1B"/>
    <w:rPr>
      <w:b/>
      <w:bCs/>
      <w:smallCaps/>
      <w:color w:val="0F4761" w:themeColor="accent1" w:themeShade="BF"/>
      <w:spacing w:val="5"/>
    </w:rPr>
  </w:style>
  <w:style w:type="table" w:styleId="TableGrid">
    <w:name w:val="Table Grid"/>
    <w:basedOn w:val="TableNormal"/>
    <w:uiPriority w:val="39"/>
    <w:rsid w:val="00B30A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5f1a2e-3791-43bb-bf12-c94d101fc3cd" xsi:nil="true"/>
    <lcf76f155ced4ddcb4097134ff3c332f xmlns="26b1f7bd-cf04-42dc-9110-70e154afabe2">
      <Terms xmlns="http://schemas.microsoft.com/office/infopath/2007/PartnerControls"/>
    </lcf76f155ced4ddcb4097134ff3c332f>
    <DateTime xmlns="26b1f7bd-cf04-42dc-9110-70e154afab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E9682390444247BCFFBFAA50F356CD" ma:contentTypeVersion="18" ma:contentTypeDescription="Create a new document." ma:contentTypeScope="" ma:versionID="58001d8126f403130e036a4f9862243b">
  <xsd:schema xmlns:xsd="http://www.w3.org/2001/XMLSchema" xmlns:xs="http://www.w3.org/2001/XMLSchema" xmlns:p="http://schemas.microsoft.com/office/2006/metadata/properties" xmlns:ns2="26b1f7bd-cf04-42dc-9110-70e154afabe2" xmlns:ns3="b95f1a2e-3791-43bb-bf12-c94d101fc3cd" targetNamespace="http://schemas.microsoft.com/office/2006/metadata/properties" ma:root="true" ma:fieldsID="00f81f9597b52ef88f8474de2e80e460" ns2:_="" ns3:_="">
    <xsd:import namespace="26b1f7bd-cf04-42dc-9110-70e154afabe2"/>
    <xsd:import namespace="b95f1a2e-3791-43bb-bf12-c94d101fc3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Date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1f7bd-cf04-42dc-9110-70e154afa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eecb5d-8018-4cd9-842a-bc44bd0016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Time" ma:index="22" nillable="true" ma:displayName="Date &amp; Time" ma:format="DateTime" ma:internalName="DateTim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5f1a2e-3791-43bb-bf12-c94d101fc3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7e5eb9-8876-4a06-8957-ef6bd52a5948}" ma:internalName="TaxCatchAll" ma:showField="CatchAllData" ma:web="b95f1a2e-3791-43bb-bf12-c94d101fc3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5E072-C8CB-469B-8266-AB30C14EFC0F}">
  <ds:schemaRefs>
    <ds:schemaRef ds:uri="http://schemas.microsoft.com/office/2006/metadata/properties"/>
    <ds:schemaRef ds:uri="http://schemas.microsoft.com/office/infopath/2007/PartnerControls"/>
    <ds:schemaRef ds:uri="b95f1a2e-3791-43bb-bf12-c94d101fc3cd"/>
    <ds:schemaRef ds:uri="26b1f7bd-cf04-42dc-9110-70e154afabe2"/>
  </ds:schemaRefs>
</ds:datastoreItem>
</file>

<file path=customXml/itemProps2.xml><?xml version="1.0" encoding="utf-8"?>
<ds:datastoreItem xmlns:ds="http://schemas.openxmlformats.org/officeDocument/2006/customXml" ds:itemID="{99394548-A3D7-49F7-B5FB-69520AD52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1f7bd-cf04-42dc-9110-70e154afabe2"/>
    <ds:schemaRef ds:uri="b95f1a2e-3791-43bb-bf12-c94d101fc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32426-FC76-4F76-81BC-52D304BD4D6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 Atwell</dc:creator>
  <keywords/>
  <dc:description/>
  <lastModifiedBy>Naomi Hamilton</lastModifiedBy>
  <revision>29</revision>
  <dcterms:created xsi:type="dcterms:W3CDTF">2024-10-16T09:38:00.0000000Z</dcterms:created>
  <dcterms:modified xsi:type="dcterms:W3CDTF">2026-02-16T09:18:46.8077968Z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0x0101002BE9682390444247BCFFBFAA50F356CD</vt:lpwstr>
  </property>
  <property fmtid="{D5CDD505-2E9C-101B-9397-08002B2CF9AE}" pid="3" name="MediaServiceImageTags">
    <vt:lpwstr/>
  </property>
</Properties>
</file>